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ackground w:color="FFFFFF"/>
  <w:body>
    <w:p>
      <w:pPr>
        <w:pStyle w:val="Normal"/>
        <w:ind w:left="0" w:right="0" w:firstLine="284"/>
        <w:jc w:val="center"/>
        <w:rPr>
          <w:b/>
          <w:sz w:val="22"/>
          <w:szCs w:val="22"/>
        </w:rPr>
      </w:pPr>
      <w:bookmarkStart w:id="0" w:name="_GoBack"/>
      <w:bookmarkStart w:id="1" w:name="_GoBack"/>
      <w:bookmarkEnd w:id="1"/>
      <w:r>
        <w:rPr>
          <w:b/>
          <w:sz w:val="22"/>
          <w:szCs w:val="22"/>
        </w:rPr>
      </w:r>
    </w:p>
    <w:p>
      <w:pPr>
        <w:pStyle w:val="Normal"/>
        <w:ind w:left="0" w:right="0" w:firstLine="28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ГПОУ ЯО</w:t>
      </w:r>
    </w:p>
    <w:p>
      <w:pPr>
        <w:pStyle w:val="Normal"/>
        <w:ind w:left="0" w:right="0" w:firstLine="28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ЯРОСЛАВСКИЙ КОЛЛЕДЖ УПРАВЛЕНИЯ И ПРОФЕССИОНАЛЬНЫХ ТЕХНОЛОГИЙ</w:t>
      </w:r>
    </w:p>
    <w:p>
      <w:pPr>
        <w:pStyle w:val="Normal"/>
        <w:ind w:left="0" w:right="0" w:firstLine="284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0" w:right="0" w:firstLine="284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720" w:after="360"/>
        <w:ind w:left="0" w:right="0" w:firstLine="284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РАБОЧАЯ ПРОГРАММА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2"/>
        <w:keepNext/>
        <w:spacing w:before="0" w:after="0"/>
        <w:jc w:val="center"/>
        <w:rPr>
          <w:rFonts w:cs="Times New Roman" w:ascii="Times New Roman" w:hAnsi="Times New Roman"/>
          <w:b w:val="false"/>
          <w:bCs w:val="false"/>
          <w:i w:val="false"/>
          <w:iCs w:val="false"/>
          <w:sz w:val="36"/>
          <w:szCs w:val="36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sz w:val="36"/>
          <w:szCs w:val="36"/>
        </w:rPr>
        <w:t>УЧЕБНОЙ ПРАКТИКИ</w:t>
      </w:r>
    </w:p>
    <w:p>
      <w:pPr>
        <w:pStyle w:val="2"/>
        <w:keepNext/>
        <w:spacing w:before="0" w:after="0"/>
        <w:jc w:val="center"/>
        <w:rPr>
          <w:rFonts w:cs="Times New Roman" w:ascii="Times New Roman" w:hAnsi="Times New Roman"/>
          <w:i w:val="false"/>
          <w:iCs w:val="false"/>
          <w:sz w:val="36"/>
          <w:szCs w:val="36"/>
        </w:rPr>
      </w:pPr>
      <w:r>
        <w:rPr>
          <w:rFonts w:cs="Times New Roman" w:ascii="Times New Roman" w:hAnsi="Times New Roman"/>
          <w:i w:val="false"/>
          <w:iCs w:val="false"/>
          <w:sz w:val="36"/>
          <w:szCs w:val="36"/>
        </w:rPr>
        <w:t>УП.03.01. Получение навыков работы по профессии «Агент банка»</w:t>
      </w:r>
    </w:p>
    <w:p>
      <w:pPr>
        <w:pStyle w:val="Normal"/>
        <w:rPr/>
      </w:pPr>
      <w:r>
        <w:rPr/>
      </w:r>
    </w:p>
    <w:p>
      <w:pPr>
        <w:pStyle w:val="2"/>
        <w:keepNext/>
        <w:spacing w:before="0" w:after="0"/>
        <w:jc w:val="center"/>
        <w:rPr>
          <w:rFonts w:cs="Times New Roman" w:ascii="Times New Roman" w:hAnsi="Times New Roman"/>
          <w:b w:val="false"/>
          <w:bCs w:val="false"/>
          <w:i w:val="false"/>
          <w:iCs w:val="false"/>
          <w:sz w:val="36"/>
          <w:szCs w:val="20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sz w:val="36"/>
          <w:szCs w:val="20"/>
        </w:rPr>
        <w:t xml:space="preserve">профессионального модуля ПМ.03 </w:t>
      </w:r>
    </w:p>
    <w:p>
      <w:pPr>
        <w:pStyle w:val="Normal"/>
        <w:rPr/>
      </w:pPr>
      <w:r>
        <w:rPr/>
      </w:r>
    </w:p>
    <w:p>
      <w:pPr>
        <w:pStyle w:val="2"/>
        <w:keepNext/>
        <w:spacing w:before="0" w:after="0"/>
        <w:jc w:val="center"/>
        <w:rPr>
          <w:rFonts w:cs="Times New Roman" w:ascii="Times New Roman" w:hAnsi="Times New Roman"/>
          <w:i w:val="false"/>
          <w:iCs w:val="false"/>
          <w:sz w:val="52"/>
          <w:szCs w:val="20"/>
        </w:rPr>
      </w:pPr>
      <w:r>
        <w:rPr>
          <w:rFonts w:cs="Times New Roman" w:ascii="Times New Roman" w:hAnsi="Times New Roman"/>
          <w:i w:val="false"/>
          <w:iCs w:val="false"/>
          <w:sz w:val="52"/>
          <w:szCs w:val="20"/>
        </w:rPr>
        <w:t xml:space="preserve">Выполнение работ по профессии </w:t>
      </w:r>
    </w:p>
    <w:p>
      <w:pPr>
        <w:pStyle w:val="2"/>
        <w:keepNext/>
        <w:spacing w:before="0" w:after="0"/>
        <w:jc w:val="center"/>
        <w:rPr>
          <w:rFonts w:cs="Times New Roman" w:ascii="Times New Roman" w:hAnsi="Times New Roman"/>
          <w:i w:val="false"/>
          <w:iCs w:val="false"/>
          <w:sz w:val="52"/>
          <w:szCs w:val="20"/>
        </w:rPr>
      </w:pPr>
      <w:r>
        <w:rPr>
          <w:rFonts w:cs="Times New Roman" w:ascii="Times New Roman" w:hAnsi="Times New Roman"/>
          <w:i w:val="false"/>
          <w:iCs w:val="false"/>
          <w:sz w:val="52"/>
          <w:szCs w:val="20"/>
        </w:rPr>
        <w:t>«Агент банка»</w:t>
      </w:r>
    </w:p>
    <w:p>
      <w:pPr>
        <w:pStyle w:val="Normal"/>
        <w:shd w:fill="FFFFFF" w:val="clear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fill="FFFFFF" w:val="clear"/>
        <w:jc w:val="center"/>
        <w:rPr>
          <w:sz w:val="28"/>
          <w:szCs w:val="28"/>
        </w:rPr>
      </w:pPr>
      <w:r>
        <w:rPr>
          <w:sz w:val="28"/>
          <w:szCs w:val="28"/>
        </w:rPr>
        <w:t>(базовый уровень среднего профессионального образования)</w:t>
      </w:r>
    </w:p>
    <w:p>
      <w:pPr>
        <w:pStyle w:val="Normal"/>
        <w:shd w:fill="FFFFFF" w:val="clear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fill="FFFFFF" w:val="clear"/>
        <w:jc w:val="center"/>
        <w:rPr>
          <w:sz w:val="28"/>
          <w:szCs w:val="28"/>
        </w:rPr>
      </w:pPr>
      <w:r>
        <w:rPr>
          <w:sz w:val="28"/>
          <w:szCs w:val="28"/>
        </w:rPr>
        <w:t>для специальности</w:t>
      </w:r>
    </w:p>
    <w:p>
      <w:pPr>
        <w:pStyle w:val="Normal"/>
        <w:shd w:fill="FFFFFF" w:val="clear"/>
        <w:jc w:val="center"/>
        <w:rPr>
          <w:sz w:val="28"/>
          <w:szCs w:val="28"/>
        </w:rPr>
      </w:pPr>
      <w:r>
        <w:rPr>
          <w:sz w:val="28"/>
          <w:szCs w:val="28"/>
        </w:rPr>
        <w:t>38.02.07 Банковское дело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5400"/>
        <w:ind w:left="0" w:right="0" w:firstLine="284"/>
        <w:jc w:val="center"/>
        <w:rPr>
          <w:b/>
          <w:caps/>
          <w:sz w:val="20"/>
          <w:szCs w:val="20"/>
        </w:rPr>
      </w:pPr>
      <w:r>
        <w:rPr>
          <w:b/>
          <w:caps/>
          <w:sz w:val="20"/>
          <w:szCs w:val="20"/>
        </w:rPr>
      </w:r>
    </w:p>
    <w:p>
      <w:pPr>
        <w:pStyle w:val="1"/>
        <w:keepNext/>
        <w:spacing w:before="0" w:after="0"/>
        <w:ind w:left="0" w:right="200" w:firstLine="284"/>
        <w:rPr>
          <w:b w:val="false"/>
          <w:bCs w:val="false"/>
          <w:sz w:val="20"/>
        </w:rPr>
      </w:pPr>
      <w:r>
        <w:rPr>
          <w:b w:val="false"/>
          <w:bCs w:val="false"/>
          <w:sz w:val="20"/>
        </w:rPr>
        <w:t>2017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jc w:val="left"/>
        <w:tblInd w:w="105" w:type="dxa"/>
        <w:tblBorders>
          <w:top w:val="nil"/>
          <w:left w:val="nil"/>
          <w:bottom w:val="nil"/>
          <w:insideH w:val="nil"/>
          <w:right w:val="nil"/>
          <w:insideV w:val="nil"/>
        </w:tblBorders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4893"/>
        <w:gridCol w:w="729"/>
        <w:gridCol w:w="4792"/>
      </w:tblGrid>
      <w:tr>
        <w:trPr>
          <w:trHeight w:val="2370" w:hRule="atLeast"/>
          <w:cantSplit w:val="false"/>
        </w:trPr>
        <w:tc>
          <w:tcPr>
            <w:tcW w:w="4893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 xml:space="preserve">Одобрена </w:t>
            </w:r>
          </w:p>
          <w:p>
            <w:pPr>
              <w:pStyle w:val="Normal"/>
              <w:jc w:val="both"/>
              <w:rPr/>
            </w:pPr>
            <w:r>
              <w:rPr/>
              <w:t xml:space="preserve">цикловой методической комиссией </w:t>
            </w:r>
          </w:p>
          <w:p>
            <w:pPr>
              <w:pStyle w:val="Normal"/>
              <w:rPr/>
            </w:pPr>
            <w:r>
              <w:rPr/>
              <w:t>«___» ___________ 2017 года</w:t>
            </w:r>
          </w:p>
          <w:p>
            <w:pPr>
              <w:pStyle w:val="Normal"/>
              <w:jc w:val="both"/>
              <w:rPr/>
            </w:pPr>
            <w:r>
              <w:rPr/>
              <w:t xml:space="preserve">Председатель ЦМК </w:t>
            </w:r>
          </w:p>
          <w:p>
            <w:pPr>
              <w:pStyle w:val="Normal"/>
              <w:jc w:val="both"/>
              <w:rPr/>
            </w:pPr>
            <w:r>
              <w:rPr/>
              <w:t>_____________ Кривощекова М.Ю.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УТВЕРЖДЕНА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 xml:space="preserve"> </w:t>
            </w:r>
            <w:r>
              <w:rPr/>
              <w:t>«___» ___________ 2017 года</w:t>
            </w:r>
          </w:p>
          <w:p>
            <w:pPr>
              <w:pStyle w:val="Normal"/>
              <w:rPr/>
            </w:pPr>
            <w:r>
              <w:rPr/>
              <w:t>Зам. директора по УМР</w:t>
            </w:r>
          </w:p>
          <w:p>
            <w:pPr>
              <w:pStyle w:val="Normal"/>
              <w:rPr/>
            </w:pPr>
            <w:r>
              <w:rPr/>
              <w:t>______________ В.П.Баталова</w:t>
            </w:r>
          </w:p>
        </w:tc>
      </w:tr>
    </w:tbl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left="0" w:right="0" w:firstLine="284"/>
        <w:jc w:val="both"/>
        <w:rPr/>
      </w:pPr>
      <w:r>
        <w:rPr/>
      </w:r>
    </w:p>
    <w:p>
      <w:pPr>
        <w:pStyle w:val="Normal"/>
        <w:shd w:fill="FFFFFF" w:val="clear"/>
        <w:ind w:left="0" w:right="0" w:firstLine="284"/>
        <w:jc w:val="both"/>
        <w:rPr/>
      </w:pPr>
      <w:r>
        <w:rPr/>
      </w:r>
    </w:p>
    <w:p>
      <w:pPr>
        <w:pStyle w:val="Normal"/>
        <w:shd w:fill="FFFFFF" w:val="clear"/>
        <w:ind w:left="0" w:right="0" w:firstLine="284"/>
        <w:jc w:val="both"/>
        <w:rPr/>
      </w:pPr>
      <w:r>
        <w:rPr/>
      </w:r>
    </w:p>
    <w:p>
      <w:pPr>
        <w:pStyle w:val="Normal"/>
        <w:shd w:fill="FFFFFF" w:val="clear"/>
        <w:ind w:left="0" w:right="0" w:firstLine="284"/>
        <w:jc w:val="both"/>
        <w:rPr/>
      </w:pPr>
      <w:r>
        <w:rPr/>
      </w:r>
    </w:p>
    <w:p>
      <w:pPr>
        <w:pStyle w:val="Normal"/>
        <w:shd w:fill="FFFFFF" w:val="clear"/>
        <w:ind w:left="0" w:right="0" w:firstLine="284"/>
        <w:jc w:val="both"/>
        <w:rPr/>
      </w:pPr>
      <w:r>
        <w:rPr/>
      </w:r>
    </w:p>
    <w:p>
      <w:pPr>
        <w:pStyle w:val="Normal"/>
        <w:shd w:fill="FFFFFF" w:val="clear"/>
        <w:ind w:left="0" w:right="0" w:firstLine="284"/>
        <w:jc w:val="both"/>
        <w:rPr/>
      </w:pPr>
      <w:r>
        <w:rPr/>
      </w:r>
    </w:p>
    <w:p>
      <w:pPr>
        <w:pStyle w:val="Normal"/>
        <w:shd w:fill="FFFFFF" w:val="clear"/>
        <w:ind w:left="0" w:right="0" w:firstLine="284"/>
        <w:jc w:val="both"/>
        <w:rPr/>
      </w:pPr>
      <w:r>
        <w:rPr/>
        <w:t xml:space="preserve">Автор: </w:t>
      </w:r>
    </w:p>
    <w:p>
      <w:pPr>
        <w:pStyle w:val="Normal"/>
        <w:shd w:fill="FFFFFF" w:val="clear"/>
        <w:ind w:left="0" w:right="0" w:firstLine="284"/>
        <w:jc w:val="both"/>
        <w:rPr/>
      </w:pPr>
      <w:r>
        <w:rPr>
          <w:bCs/>
        </w:rPr>
        <w:t>Исьёмин А.В., преподаватель ГПОУ</w:t>
      </w:r>
      <w:r>
        <w:rPr/>
        <w:t xml:space="preserve"> ЯО «ЯКУиПТ»</w:t>
      </w:r>
    </w:p>
    <w:p>
      <w:pPr>
        <w:pStyle w:val="Normal"/>
        <w:shd w:fill="FFFFFF" w:val="clear"/>
        <w:ind w:left="0" w:right="0" w:firstLine="284"/>
        <w:jc w:val="both"/>
        <w:rPr/>
      </w:pPr>
      <w:r>
        <w:rPr/>
      </w:r>
    </w:p>
    <w:p>
      <w:pPr>
        <w:pStyle w:val="Normal"/>
        <w:shd w:fill="FFFFFF" w:val="clear"/>
        <w:ind w:left="0" w:right="0" w:firstLine="284"/>
        <w:jc w:val="both"/>
        <w:rPr/>
      </w:pPr>
      <w:r>
        <w:rPr/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left="0" w:right="0" w:firstLine="284"/>
        <w:jc w:val="both"/>
        <w:rPr/>
      </w:pPr>
      <w:r>
        <w:rPr/>
        <w:t>Программа учебной практики (далее по тексту  - УП)</w:t>
      </w:r>
      <w:r>
        <w:rPr>
          <w:caps/>
        </w:rPr>
        <w:t xml:space="preserve"> </w:t>
      </w:r>
      <w:r>
        <w:rPr/>
        <w:t xml:space="preserve">разработана на основе Федерального государственного образовательного стандарта (далее – ФГОС) по специальности среднего профессионального образования (далее по тексту - СПО) </w:t>
      </w:r>
      <w:r>
        <w:rPr>
          <w:b/>
        </w:rPr>
        <w:t>38.02.07 Банковское дело</w:t>
      </w:r>
      <w:r>
        <w:rPr/>
        <w:t xml:space="preserve"> </w:t>
      </w:r>
    </w:p>
    <w:p>
      <w:pPr>
        <w:pStyle w:val="Normal"/>
        <w:ind w:left="0" w:right="0" w:firstLine="284"/>
        <w:jc w:val="both"/>
        <w:rPr/>
      </w:pPr>
      <w:r>
        <w:rPr/>
        <w:t>Программа определяет цели и задачи, конкретное содержание, особенности организации и порядок прохождения УП студентами указанной выше специальности для групп, начиная с 2016 года поступления и для последующих годов.</w:t>
      </w:r>
    </w:p>
    <w:p>
      <w:pPr>
        <w:pStyle w:val="Normal"/>
        <w:ind w:left="0" w:right="0" w:firstLine="284"/>
        <w:rPr/>
      </w:pPr>
      <w:r>
        <w:rPr/>
      </w:r>
    </w:p>
    <w:p>
      <w:pPr>
        <w:pStyle w:val="Normal"/>
        <w:ind w:left="0" w:right="0" w:firstLine="284"/>
        <w:rPr/>
      </w:pPr>
      <w:r>
        <w:rPr/>
        <w:t xml:space="preserve">Рецензенты : </w:t>
      </w:r>
    </w:p>
    <w:tbl>
      <w:tblPr>
        <w:jc w:val="left"/>
        <w:tblInd w:w="0" w:type="dxa"/>
        <w:tblBorders>
          <w:top w:val="nil"/>
          <w:left w:val="nil"/>
          <w:bottom w:val="single" w:sz="4" w:space="0" w:color="000001"/>
          <w:insideH w:val="single" w:sz="4" w:space="0" w:color="000001"/>
          <w:right w:val="nil"/>
          <w:insideV w:val="nil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9"/>
        <w:gridCol w:w="3472"/>
        <w:gridCol w:w="3479"/>
      </w:tblGrid>
      <w:tr>
        <w:trPr>
          <w:cantSplit w:val="false"/>
        </w:trPr>
        <w:tc>
          <w:tcPr>
            <w:tcW w:w="3469" w:type="dxa"/>
            <w:tcBorders>
              <w:top w:val="nil"/>
              <w:left w:val="nil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</w:tcPr>
          <w:p>
            <w:pPr>
              <w:pStyle w:val="Normal"/>
              <w:ind w:left="0" w:right="0" w:firstLine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</w:tcPr>
          <w:p>
            <w:pPr>
              <w:pStyle w:val="Normal"/>
              <w:ind w:left="0" w:right="0" w:firstLine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</w:tcPr>
          <w:p>
            <w:pPr>
              <w:pStyle w:val="Normal"/>
              <w:ind w:left="0" w:right="0" w:firstLine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w="3469" w:type="dxa"/>
            <w:tcBorders>
              <w:top w:val="single" w:sz="4" w:space="0" w:color="000001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ind w:left="0" w:right="0" w:firstLine="284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(место работы)</w:t>
            </w:r>
          </w:p>
        </w:tc>
        <w:tc>
          <w:tcPr>
            <w:tcW w:w="3472" w:type="dxa"/>
            <w:tcBorders>
              <w:top w:val="single" w:sz="4" w:space="0" w:color="000001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ind w:left="0" w:right="0" w:firstLine="284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(занимаемая должность)</w:t>
            </w:r>
          </w:p>
        </w:tc>
        <w:tc>
          <w:tcPr>
            <w:tcW w:w="3479" w:type="dxa"/>
            <w:tcBorders>
              <w:top w:val="single" w:sz="4" w:space="0" w:color="000001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ind w:left="0" w:right="0" w:firstLine="284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(инициалы, фамилия)</w:t>
            </w:r>
          </w:p>
        </w:tc>
      </w:tr>
      <w:tr>
        <w:trPr>
          <w:cantSplit w:val="false"/>
        </w:trPr>
        <w:tc>
          <w:tcPr>
            <w:tcW w:w="3469" w:type="dxa"/>
            <w:tcBorders>
              <w:top w:val="nil"/>
              <w:left w:val="nil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</w:tcPr>
          <w:p>
            <w:pPr>
              <w:pStyle w:val="Normal"/>
              <w:ind w:left="0" w:right="0" w:firstLine="2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</w:tcPr>
          <w:p>
            <w:pPr>
              <w:pStyle w:val="Normal"/>
              <w:ind w:left="0" w:right="0" w:firstLine="2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</w:tcPr>
          <w:p>
            <w:pPr>
              <w:pStyle w:val="Normal"/>
              <w:ind w:left="0" w:right="0" w:firstLine="2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tcW w:w="3469" w:type="dxa"/>
            <w:tcBorders>
              <w:top w:val="single" w:sz="4" w:space="0" w:color="000001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ind w:left="0" w:right="0" w:firstLine="284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(место работы)</w:t>
            </w:r>
          </w:p>
        </w:tc>
        <w:tc>
          <w:tcPr>
            <w:tcW w:w="3472" w:type="dxa"/>
            <w:tcBorders>
              <w:top w:val="single" w:sz="4" w:space="0" w:color="000001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ind w:left="0" w:right="0" w:firstLine="284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(занимаемая должность)</w:t>
            </w:r>
          </w:p>
        </w:tc>
        <w:tc>
          <w:tcPr>
            <w:tcW w:w="3479" w:type="dxa"/>
            <w:tcBorders>
              <w:top w:val="single" w:sz="4" w:space="0" w:color="000001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ind w:left="0" w:right="0" w:firstLine="284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(инициалы, фамилия)</w:t>
            </w:r>
          </w:p>
        </w:tc>
      </w:tr>
    </w:tbl>
    <w:p>
      <w:pPr>
        <w:pStyle w:val="Normal"/>
        <w:ind w:left="0" w:right="0" w:firstLine="28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0" w:right="0" w:firstLine="28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left" w:pos="3024" w:leader="none"/>
        </w:tabs>
        <w:ind w:left="0" w:right="0" w:firstLine="28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0" w:right="0" w:firstLine="28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0" w:right="-424" w:hanging="0"/>
        <w:jc w:val="center"/>
        <w:rPr>
          <w:b/>
        </w:rPr>
      </w:pPr>
      <w:r>
        <w:rPr>
          <w:b/>
        </w:rPr>
        <w:t>Содержание</w:t>
      </w:r>
    </w:p>
    <w:tbl>
      <w:tblPr>
        <w:jc w:val="left"/>
        <w:tblInd w:w="0" w:type="dxa"/>
        <w:tblBorders>
          <w:top w:val="nil"/>
          <w:left w:val="nil"/>
          <w:bottom w:val="nil"/>
          <w:insideH w:val="nil"/>
          <w:right w:val="nil"/>
          <w:insideV w:val="nil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2"/>
        <w:gridCol w:w="1070"/>
      </w:tblGrid>
      <w:tr>
        <w:trPr>
          <w:cantSplit w:val="false"/>
        </w:trPr>
        <w:tc>
          <w:tcPr>
            <w:tcW w:w="878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/>
            </w:pPr>
            <w:r>
              <w:rPr/>
              <w:t>стр</w:t>
            </w:r>
          </w:p>
        </w:tc>
      </w:tr>
      <w:tr>
        <w:trPr>
          <w:cantSplit w:val="false"/>
        </w:trPr>
        <w:tc>
          <w:tcPr>
            <w:tcW w:w="878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both"/>
              <w:rPr/>
            </w:pPr>
            <w:r>
              <w:rPr/>
              <w:t>Паспорт программы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/>
            </w:pPr>
            <w:r>
              <w:rPr/>
              <w:t>4</w:t>
            </w:r>
          </w:p>
        </w:tc>
      </w:tr>
      <w:tr>
        <w:trPr>
          <w:cantSplit w:val="false"/>
        </w:trPr>
        <w:tc>
          <w:tcPr>
            <w:tcW w:w="878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both"/>
              <w:rPr/>
            </w:pPr>
            <w:r>
              <w:rPr/>
              <w:t>Результаты освоения УП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</w:tr>
      <w:tr>
        <w:trPr>
          <w:cantSplit w:val="false"/>
        </w:trPr>
        <w:tc>
          <w:tcPr>
            <w:tcW w:w="878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both"/>
              <w:rPr/>
            </w:pPr>
            <w:r>
              <w:rPr/>
              <w:t>Структура и содержание УП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/>
            </w:pPr>
            <w:r>
              <w:rPr/>
              <w:t>8</w:t>
            </w:r>
          </w:p>
        </w:tc>
      </w:tr>
      <w:tr>
        <w:trPr>
          <w:cantSplit w:val="false"/>
        </w:trPr>
        <w:tc>
          <w:tcPr>
            <w:tcW w:w="878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both"/>
              <w:rPr/>
            </w:pPr>
            <w:r>
              <w:rPr/>
              <w:t>Условия реализации программы УП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/>
            </w:pPr>
            <w:r>
              <w:rPr/>
              <w:t>20</w:t>
            </w:r>
          </w:p>
        </w:tc>
      </w:tr>
      <w:tr>
        <w:trPr>
          <w:cantSplit w:val="false"/>
        </w:trPr>
        <w:tc>
          <w:tcPr>
            <w:tcW w:w="878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both"/>
              <w:rPr/>
            </w:pPr>
            <w:r>
              <w:rPr/>
              <w:t>Контроль и оценка результатов освоения УП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/>
            </w:pPr>
            <w:r>
              <w:rPr/>
              <w:t>22</w:t>
            </w:r>
          </w:p>
        </w:tc>
      </w:tr>
    </w:tbl>
    <w:p>
      <w:pPr>
        <w:pStyle w:val="Normal"/>
        <w:ind w:left="0" w:right="-424" w:hanging="0"/>
        <w:jc w:val="center"/>
        <w:rPr>
          <w:b/>
        </w:rPr>
      </w:pPr>
      <w:r>
        <w:rPr>
          <w:b/>
        </w:rPr>
      </w:r>
    </w:p>
    <w:p>
      <w:pPr>
        <w:pStyle w:val="Normal"/>
        <w:ind w:left="0" w:right="-424" w:hanging="0"/>
        <w:jc w:val="center"/>
        <w:rPr>
          <w:b/>
        </w:rPr>
      </w:pPr>
      <w:r>
        <w:rPr>
          <w:b/>
        </w:rPr>
        <w:t>Введение</w:t>
      </w:r>
    </w:p>
    <w:p>
      <w:pPr>
        <w:pStyle w:val="Normal"/>
        <w:ind w:left="0" w:right="0" w:firstLine="284"/>
        <w:jc w:val="both"/>
        <w:rPr/>
      </w:pPr>
      <w:r>
        <w:rPr/>
        <w:t xml:space="preserve">Программа предназначена для организации прохождения УП студентами очной и заочной форм обучения. В электронном виде программа размещена на файловом сервере (сайте) Колледжа (по адресу: yatuipt.ru/студентам/) и / или в соответствующем разделе учебного портала МООДЛ (MOODLE). Использование электронного варианта программы позволяет экономить преподавателям и студентам время и облегчает техническую сторону организации освоения ПМ. </w:t>
      </w:r>
    </w:p>
    <w:p>
      <w:pPr>
        <w:pStyle w:val="Normal"/>
        <w:ind w:left="0" w:right="-424" w:hanging="0"/>
        <w:jc w:val="center"/>
        <w:rPr>
          <w:b/>
        </w:rPr>
      </w:pPr>
      <w:r>
        <w:rPr>
          <w:b/>
        </w:rPr>
      </w:r>
    </w:p>
    <w:p>
      <w:pPr>
        <w:pStyle w:val="Normal"/>
        <w:ind w:left="0" w:right="-424" w:hanging="0"/>
        <w:jc w:val="center"/>
        <w:rPr>
          <w:b/>
        </w:rPr>
      </w:pPr>
      <w:r>
        <w:rPr>
          <w:b/>
        </w:rPr>
        <w:t>Список сокращений и обозначений</w:t>
      </w:r>
    </w:p>
    <w:p>
      <w:pPr>
        <w:pStyle w:val="Normal"/>
        <w:ind w:left="0" w:right="-424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left="0" w:right="-424" w:firstLine="284"/>
        <w:jc w:val="both"/>
        <w:rPr>
          <w:sz w:val="16"/>
          <w:szCs w:val="16"/>
        </w:rPr>
      </w:pPr>
      <w:r>
        <w:rPr>
          <w:b/>
          <w:sz w:val="16"/>
          <w:szCs w:val="16"/>
        </w:rPr>
        <w:t xml:space="preserve">ВКР – </w:t>
      </w:r>
      <w:r>
        <w:rPr>
          <w:sz w:val="16"/>
          <w:szCs w:val="16"/>
        </w:rPr>
        <w:t>выпуская квалификационная работа по Специальности</w:t>
      </w:r>
    </w:p>
    <w:p>
      <w:pPr>
        <w:pStyle w:val="Normal"/>
        <w:ind w:left="0" w:right="-424" w:firstLine="284"/>
        <w:jc w:val="both"/>
        <w:rPr>
          <w:rStyle w:val="FontStyle36"/>
          <w:sz w:val="16"/>
          <w:szCs w:val="16"/>
        </w:rPr>
      </w:pPr>
      <w:r>
        <w:rPr>
          <w:b/>
          <w:sz w:val="16"/>
          <w:szCs w:val="16"/>
        </w:rPr>
        <w:t xml:space="preserve">ВПД – </w:t>
      </w:r>
      <w:r>
        <w:rPr>
          <w:sz w:val="16"/>
          <w:szCs w:val="16"/>
        </w:rPr>
        <w:t xml:space="preserve">вид профессиональной деятельности </w:t>
      </w:r>
      <w:r>
        <w:rPr>
          <w:rStyle w:val="FontStyle36"/>
          <w:sz w:val="16"/>
          <w:szCs w:val="16"/>
        </w:rPr>
        <w:t>«Ведение расчетных операций» (</w:t>
      </w:r>
      <w:r>
        <w:rPr>
          <w:rStyle w:val="FontStyle36"/>
          <w:i/>
          <w:sz w:val="16"/>
          <w:szCs w:val="16"/>
        </w:rPr>
        <w:t>в соответствии с ФГОС по Специальности</w:t>
      </w:r>
      <w:r>
        <w:rPr>
          <w:rStyle w:val="FontStyle36"/>
          <w:sz w:val="16"/>
          <w:szCs w:val="16"/>
        </w:rPr>
        <w:t>)</w:t>
      </w:r>
    </w:p>
    <w:p>
      <w:pPr>
        <w:pStyle w:val="Normal"/>
        <w:ind w:left="0" w:right="-424" w:firstLine="284"/>
        <w:jc w:val="both"/>
        <w:rPr>
          <w:sz w:val="16"/>
          <w:szCs w:val="16"/>
        </w:rPr>
      </w:pPr>
      <w:r>
        <w:rPr>
          <w:b/>
          <w:sz w:val="16"/>
          <w:szCs w:val="16"/>
        </w:rPr>
        <w:t xml:space="preserve">КБ – </w:t>
      </w:r>
      <w:r>
        <w:rPr>
          <w:sz w:val="16"/>
          <w:szCs w:val="16"/>
        </w:rPr>
        <w:t>коммерческий банк или кредитная организация в зависимости от смысла соответствующего изложения</w:t>
      </w:r>
    </w:p>
    <w:p>
      <w:pPr>
        <w:pStyle w:val="Normal"/>
        <w:ind w:left="0" w:right="-424" w:firstLine="284"/>
        <w:jc w:val="both"/>
        <w:rPr>
          <w:rStyle w:val="FontStyle36"/>
          <w:sz w:val="16"/>
          <w:szCs w:val="16"/>
        </w:rPr>
      </w:pPr>
      <w:r>
        <w:rPr>
          <w:b/>
          <w:sz w:val="16"/>
          <w:szCs w:val="16"/>
        </w:rPr>
        <w:t xml:space="preserve">Колледж - </w:t>
      </w:r>
      <w:r>
        <w:rPr>
          <w:rStyle w:val="FontStyle36"/>
          <w:sz w:val="16"/>
          <w:szCs w:val="16"/>
        </w:rPr>
        <w:t>ГПОУ ЯО Ярославский колледж управления и профессиональных технологий</w:t>
      </w:r>
    </w:p>
    <w:p>
      <w:pPr>
        <w:pStyle w:val="Normal"/>
        <w:ind w:left="0" w:right="-424" w:firstLine="284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>Курс, или МДК, или УК (</w:t>
      </w:r>
      <w:r>
        <w:rPr>
          <w:i/>
          <w:sz w:val="16"/>
          <w:szCs w:val="16"/>
        </w:rPr>
        <w:t>в зависимости от смысла содержания</w:t>
      </w:r>
      <w:r>
        <w:rPr>
          <w:b/>
          <w:sz w:val="16"/>
          <w:szCs w:val="16"/>
        </w:rPr>
        <w:t xml:space="preserve">) – </w:t>
      </w:r>
      <w:r>
        <w:rPr>
          <w:sz w:val="16"/>
          <w:szCs w:val="16"/>
        </w:rPr>
        <w:t>междисциплинарный курс по соответствующей теме, учебная дисциплина</w:t>
      </w:r>
      <w:r>
        <w:rPr>
          <w:b/>
          <w:sz w:val="16"/>
          <w:szCs w:val="16"/>
        </w:rPr>
        <w:t xml:space="preserve"> </w:t>
      </w:r>
    </w:p>
    <w:p>
      <w:pPr>
        <w:pStyle w:val="Normal"/>
        <w:ind w:left="0" w:right="-424" w:firstLine="284"/>
        <w:jc w:val="both"/>
        <w:rPr>
          <w:sz w:val="16"/>
          <w:szCs w:val="16"/>
        </w:rPr>
      </w:pPr>
      <w:r>
        <w:rPr>
          <w:b/>
          <w:sz w:val="16"/>
          <w:szCs w:val="16"/>
        </w:rPr>
        <w:t>ОК</w:t>
      </w:r>
      <w:r>
        <w:rPr>
          <w:sz w:val="16"/>
          <w:szCs w:val="16"/>
        </w:rPr>
        <w:t xml:space="preserve"> – общая компетенция по ФГОС</w:t>
      </w:r>
    </w:p>
    <w:p>
      <w:pPr>
        <w:pStyle w:val="Normal"/>
        <w:ind w:left="0" w:right="-424" w:firstLine="284"/>
        <w:jc w:val="both"/>
        <w:rPr>
          <w:sz w:val="16"/>
          <w:szCs w:val="16"/>
        </w:rPr>
      </w:pPr>
      <w:r>
        <w:rPr>
          <w:b/>
          <w:sz w:val="16"/>
          <w:szCs w:val="16"/>
        </w:rPr>
        <w:t>ПК</w:t>
      </w:r>
      <w:r>
        <w:rPr>
          <w:sz w:val="16"/>
          <w:szCs w:val="16"/>
        </w:rPr>
        <w:t xml:space="preserve"> – профессиональная компетенция по ФГОС</w:t>
      </w:r>
    </w:p>
    <w:p>
      <w:pPr>
        <w:pStyle w:val="Normal"/>
        <w:ind w:left="0" w:right="-424" w:firstLine="284"/>
        <w:jc w:val="both"/>
        <w:rPr>
          <w:i/>
          <w:sz w:val="16"/>
          <w:szCs w:val="16"/>
        </w:rPr>
      </w:pPr>
      <w:r>
        <w:rPr>
          <w:b/>
          <w:sz w:val="16"/>
          <w:szCs w:val="16"/>
        </w:rPr>
        <w:t>ПМ</w:t>
      </w:r>
      <w:r>
        <w:rPr>
          <w:sz w:val="16"/>
          <w:szCs w:val="16"/>
        </w:rPr>
        <w:t xml:space="preserve"> – профессиональный модуль (</w:t>
      </w:r>
      <w:r>
        <w:rPr>
          <w:i/>
          <w:sz w:val="16"/>
          <w:szCs w:val="16"/>
        </w:rPr>
        <w:t>ПМ03 по ФГОС Специальности и по Учебному плану Колледжа)</w:t>
      </w:r>
    </w:p>
    <w:p>
      <w:pPr>
        <w:pStyle w:val="Normal"/>
        <w:ind w:left="0" w:right="-424" w:firstLine="284"/>
        <w:jc w:val="both"/>
        <w:rPr>
          <w:sz w:val="16"/>
          <w:szCs w:val="16"/>
        </w:rPr>
      </w:pPr>
      <w:r>
        <w:rPr>
          <w:b/>
          <w:sz w:val="16"/>
          <w:szCs w:val="16"/>
        </w:rPr>
        <w:t>ПП</w:t>
      </w:r>
      <w:r>
        <w:rPr>
          <w:sz w:val="16"/>
          <w:szCs w:val="16"/>
        </w:rPr>
        <w:t xml:space="preserve"> – производственная практика (</w:t>
      </w:r>
      <w:r>
        <w:rPr>
          <w:i/>
          <w:sz w:val="16"/>
          <w:szCs w:val="16"/>
        </w:rPr>
        <w:t>ПП03 по ФГОС Специальности и по Учебному плану Колледжа</w:t>
      </w:r>
      <w:r>
        <w:rPr>
          <w:sz w:val="16"/>
          <w:szCs w:val="16"/>
        </w:rPr>
        <w:t>)</w:t>
      </w:r>
    </w:p>
    <w:p>
      <w:pPr>
        <w:pStyle w:val="Normal"/>
        <w:ind w:left="0" w:right="-424" w:firstLine="284"/>
        <w:jc w:val="both"/>
        <w:rPr>
          <w:sz w:val="16"/>
          <w:szCs w:val="16"/>
        </w:rPr>
      </w:pPr>
      <w:r>
        <w:rPr>
          <w:b/>
          <w:sz w:val="16"/>
          <w:szCs w:val="16"/>
        </w:rPr>
        <w:t>Специальность</w:t>
      </w:r>
      <w:r>
        <w:rPr>
          <w:sz w:val="16"/>
          <w:szCs w:val="16"/>
        </w:rPr>
        <w:t xml:space="preserve"> - образовательная специальность 38.02.07 «Банковское дело» в соответствии с ФГОС</w:t>
      </w:r>
    </w:p>
    <w:p>
      <w:pPr>
        <w:pStyle w:val="Normal"/>
        <w:ind w:left="0" w:right="-424" w:firstLine="284"/>
        <w:jc w:val="both"/>
        <w:rPr>
          <w:sz w:val="16"/>
          <w:szCs w:val="16"/>
        </w:rPr>
      </w:pPr>
      <w:r>
        <w:rPr>
          <w:b/>
          <w:sz w:val="16"/>
          <w:szCs w:val="16"/>
        </w:rPr>
        <w:t xml:space="preserve">СПО – </w:t>
      </w:r>
      <w:r>
        <w:rPr>
          <w:sz w:val="16"/>
          <w:szCs w:val="16"/>
        </w:rPr>
        <w:t>среднее профессиональное образование</w:t>
      </w:r>
    </w:p>
    <w:p>
      <w:pPr>
        <w:pStyle w:val="Normal"/>
        <w:ind w:left="0" w:right="-424" w:firstLine="284"/>
        <w:jc w:val="both"/>
        <w:rPr>
          <w:sz w:val="16"/>
          <w:szCs w:val="16"/>
        </w:rPr>
      </w:pPr>
      <w:r>
        <w:rPr>
          <w:b/>
          <w:sz w:val="16"/>
          <w:szCs w:val="16"/>
        </w:rPr>
        <w:t xml:space="preserve">УП-  </w:t>
      </w:r>
      <w:r>
        <w:rPr>
          <w:sz w:val="16"/>
          <w:szCs w:val="16"/>
        </w:rPr>
        <w:t>Учебная практика (</w:t>
      </w:r>
      <w:r>
        <w:rPr>
          <w:i/>
          <w:sz w:val="16"/>
          <w:szCs w:val="16"/>
        </w:rPr>
        <w:t>УП03.01 по ФГОС Специальности и по Учебному плану Колледжа</w:t>
      </w:r>
      <w:r>
        <w:rPr>
          <w:sz w:val="16"/>
          <w:szCs w:val="16"/>
        </w:rPr>
        <w:t>)</w:t>
      </w:r>
    </w:p>
    <w:p>
      <w:pPr>
        <w:pStyle w:val="Normal"/>
        <w:ind w:left="0" w:right="-424" w:firstLine="284"/>
        <w:jc w:val="both"/>
        <w:rPr>
          <w:sz w:val="16"/>
          <w:szCs w:val="16"/>
        </w:rPr>
      </w:pPr>
      <w:r>
        <w:rPr>
          <w:b/>
          <w:sz w:val="16"/>
          <w:szCs w:val="16"/>
        </w:rPr>
        <w:t>ФГОС</w:t>
      </w:r>
      <w:r>
        <w:rPr>
          <w:sz w:val="16"/>
          <w:szCs w:val="16"/>
        </w:rPr>
        <w:t xml:space="preserve"> – федеральный образовательный стандарт</w:t>
      </w:r>
    </w:p>
    <w:p>
      <w:pPr>
        <w:pStyle w:val="Normal"/>
        <w:ind w:left="0" w:right="-424" w:firstLine="284"/>
        <w:jc w:val="both"/>
        <w:rPr>
          <w:sz w:val="16"/>
          <w:szCs w:val="16"/>
        </w:rPr>
      </w:pPr>
      <w:r>
        <w:rPr>
          <w:b/>
          <w:sz w:val="16"/>
          <w:szCs w:val="16"/>
        </w:rPr>
        <w:t xml:space="preserve">ЦМК – </w:t>
      </w:r>
      <w:r>
        <w:rPr>
          <w:sz w:val="16"/>
          <w:szCs w:val="16"/>
        </w:rPr>
        <w:t>цикловая методическая комиссия</w:t>
      </w:r>
    </w:p>
    <w:p>
      <w:pPr>
        <w:pStyle w:val="Normal"/>
        <w:tabs>
          <w:tab w:val="left" w:pos="9837" w:leader="none"/>
        </w:tabs>
        <w:ind w:left="0" w:right="0" w:firstLine="284"/>
        <w:jc w:val="both"/>
        <w:rPr>
          <w:sz w:val="20"/>
          <w:szCs w:val="20"/>
          <w:u w:val="dotted"/>
        </w:rPr>
      </w:pPr>
      <w:r>
        <w:rPr>
          <w:sz w:val="20"/>
          <w:szCs w:val="20"/>
          <w:u w:val="dotted"/>
        </w:rPr>
      </w:r>
    </w:p>
    <w:p>
      <w:pPr>
        <w:pStyle w:val="ListParagraph"/>
        <w:widowControl w:val="false"/>
        <w:numPr>
          <w:ilvl w:val="0"/>
          <w:numId w:val="2"/>
        </w:numPr>
        <w:suppressAutoHyphens w:val="true"/>
        <w:spacing w:lineRule="auto" w:line="240" w:before="240" w:after="0"/>
        <w:ind w:left="0" w:right="-425" w:hanging="360"/>
        <w:jc w:val="both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Паспорт программы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b/>
          <w:sz w:val="24"/>
          <w:szCs w:val="24"/>
        </w:rPr>
      </w:pPr>
      <w:r>
        <w:rPr>
          <w:rStyle w:val="FontStyle36"/>
          <w:b/>
          <w:sz w:val="24"/>
          <w:szCs w:val="24"/>
        </w:rPr>
        <w:t>Область применения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УП является составной частью основной образовательной программы СПО и ПМ. Цели и объемы УП определяются соответствующими ФГОС по Специальности с учетом рабочих учебных планов и рабочей программы ПМ.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b/>
          <w:sz w:val="24"/>
          <w:szCs w:val="24"/>
        </w:rPr>
      </w:pPr>
      <w:r>
        <w:rPr>
          <w:rStyle w:val="FontStyle36"/>
          <w:b/>
          <w:sz w:val="24"/>
          <w:szCs w:val="24"/>
        </w:rPr>
        <w:t xml:space="preserve">Цели и задачи УП </w:t>
      </w:r>
      <w:r>
        <w:rPr>
          <w:rStyle w:val="FontStyle36"/>
          <w:sz w:val="24"/>
          <w:szCs w:val="24"/>
        </w:rPr>
        <w:t xml:space="preserve">– </w:t>
      </w:r>
      <w:r>
        <w:rPr>
          <w:rStyle w:val="FontStyle36"/>
          <w:b/>
          <w:sz w:val="24"/>
          <w:szCs w:val="24"/>
        </w:rPr>
        <w:t>требования к результатам освоения содержания практики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Цели практики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Освоение ВПД «Выполнение работ по профессии «Агент банка»»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формирование, закрепление, развитие практических умений и навыков в процессе выполнения определенных видов работ, связанных с ВПД в рамках УП.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Задачи практики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подготовка студентов к самостоятельной работе в КБ,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приобретение и закрепление знаний и умений по ВПД студентами Колледжа в процессе обучения по Специальности 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сбор и обобщение практического материала для подготовки ВКР.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Результаты освоения ПМ.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left="0" w:right="0" w:firstLine="284"/>
        <w:jc w:val="both"/>
        <w:rPr/>
      </w:pPr>
      <w:r>
        <w:rPr/>
        <w:t>С целью овладения ВПД и соответствующими ПК обучающийся в ходе освоения ПМ должен:</w:t>
      </w:r>
    </w:p>
    <w:p>
      <w:pPr>
        <w:pStyle w:val="ListParagraph"/>
        <w:widowControl w:val="false"/>
        <w:numPr>
          <w:ilvl w:val="3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648"/>
        <w:jc w:val="both"/>
        <w:rPr>
          <w:rStyle w:val="FontStyle36"/>
          <w:b/>
          <w:sz w:val="24"/>
          <w:szCs w:val="24"/>
        </w:rPr>
      </w:pPr>
      <w:r>
        <w:rPr>
          <w:rStyle w:val="FontStyle36"/>
          <w:b/>
          <w:sz w:val="24"/>
          <w:szCs w:val="24"/>
        </w:rPr>
        <w:t>иметь практический опыт: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продвижения и продажи банковских продуктов и услуг;</w:t>
      </w:r>
    </w:p>
    <w:p>
      <w:pPr>
        <w:pStyle w:val="ListParagraph"/>
        <w:widowControl w:val="false"/>
        <w:numPr>
          <w:ilvl w:val="3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648"/>
        <w:jc w:val="both"/>
        <w:rPr>
          <w:rStyle w:val="FontStyle36"/>
          <w:b/>
          <w:sz w:val="24"/>
          <w:szCs w:val="24"/>
        </w:rPr>
      </w:pPr>
      <w:r>
        <w:rPr>
          <w:rStyle w:val="FontStyle36"/>
          <w:b/>
          <w:sz w:val="24"/>
          <w:szCs w:val="24"/>
        </w:rPr>
        <w:t>уметь: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консультировать потенциальных и действующих потребителей банковских услуг (клиентов банка) по условиям предоставления и порядку использования и оформления услуг банка;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готовить, управлять и проводить деловую беседу;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пользоваться правилами очного общения, общения по телефону, деловой переписки 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создавать и поддерживать образ (имидж) делового человека;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использовать различные способы и приемы (технологии) привлечения клиентов 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грамотно, уверенно и убедительно доводить до потенциальных потребителей содержание и преимущества банковских услуг (продуктов);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готовить и проводить представление и рекламу своего банка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организовывать и сопровождать потребительский кредит, договор банковского вклада и договор банковского счета, в том числе с использованием банковских карт и приемов доступа (удаленного общения с банком) посредством сети Интернет и подвижной (мобильной связи («Интернет-Банк-Клиент», «Мобильный банк», «СМС-банк» и т.п.)</w:t>
      </w:r>
    </w:p>
    <w:p>
      <w:pPr>
        <w:pStyle w:val="ListParagraph"/>
        <w:widowControl w:val="false"/>
        <w:numPr>
          <w:ilvl w:val="3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648"/>
        <w:jc w:val="both"/>
        <w:rPr>
          <w:rStyle w:val="FontStyle36"/>
          <w:b/>
          <w:sz w:val="24"/>
          <w:szCs w:val="24"/>
        </w:rPr>
      </w:pPr>
      <w:r>
        <w:rPr>
          <w:rStyle w:val="FontStyle36"/>
          <w:b/>
          <w:sz w:val="24"/>
          <w:szCs w:val="24"/>
        </w:rPr>
        <w:t>знать: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нормативные правовые акты, регулирующие осуществление банковских операций и их предоставление и сопровождение;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способы оценки и проверки качества оказания услуг («тайный покупатель» и пр.)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приемы, правила и формы делового общения;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последовательность и содержание шагов общения (коммуникации) с привлекаемым и действующим потребителем услуг (клиентом);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правила и этику взаимодействия с сотрудниками (соисполнители, подчиненные, руководители) при работе в банке в очной (переговоры, обсуждения, совещания и пр.) и в неочной форме (средства связи, электронная почта и т.п.)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принципы построения образа (имиджа) делового человека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отраслевую специфику банковской услуги (продукта), ее уровни;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основные виды банковских услуг (продуктов);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приемы (методы) прямых продаж банковских услуг. (продуктов)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кредитные, вкладные и расчетные услуги банка и их основное содержание и предназначение;</w:t>
      </w:r>
    </w:p>
    <w:p>
      <w:pPr>
        <w:pStyle w:val="Normal"/>
        <w:tabs>
          <w:tab w:val="left" w:pos="9837" w:leader="none"/>
        </w:tabs>
        <w:ind w:left="0" w:right="0" w:firstLine="284"/>
        <w:jc w:val="both"/>
        <w:rPr>
          <w:u w:val="dotted"/>
        </w:rPr>
      </w:pPr>
      <w:r>
        <w:rPr>
          <w:u w:val="dotted"/>
        </w:rPr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b/>
          <w:sz w:val="24"/>
          <w:szCs w:val="24"/>
        </w:rPr>
      </w:pPr>
      <w:r>
        <w:rPr>
          <w:rStyle w:val="FontStyle36"/>
          <w:b/>
          <w:sz w:val="24"/>
          <w:szCs w:val="24"/>
        </w:rPr>
        <w:t xml:space="preserve"> </w:t>
      </w:r>
      <w:r>
        <w:rPr>
          <w:rStyle w:val="FontStyle36"/>
          <w:b/>
          <w:sz w:val="24"/>
          <w:szCs w:val="24"/>
        </w:rPr>
        <w:t>Количество часов на освоение программы практики: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всего – 108 часов, в том числе: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максимальной учебной нагрузки обучающегося – 0 часов, включая: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обязательной аудиторной учебной нагрузки обучающегося – 0 часов;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самостоятельной работы обучающегося – 0 часов;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практики – 108 часов, включая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УП -  108 часов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ПП - 0 часов</w:t>
      </w:r>
    </w:p>
    <w:p>
      <w:pPr>
        <w:pStyle w:val="ListParagraph"/>
        <w:widowControl w:val="false"/>
        <w:numPr>
          <w:ilvl w:val="0"/>
          <w:numId w:val="2"/>
        </w:numPr>
        <w:suppressAutoHyphens w:val="true"/>
        <w:spacing w:lineRule="auto" w:line="240" w:before="240" w:after="0"/>
        <w:ind w:left="0" w:right="-425" w:hanging="360"/>
        <w:jc w:val="both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результаты освоения практики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Результатом освоения практики должно быть овладение ВПД «Выполнение работ по профессии «Агент банка»;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 </w:t>
      </w:r>
      <w:r>
        <w:rPr>
          <w:rStyle w:val="FontStyle36"/>
          <w:sz w:val="24"/>
          <w:szCs w:val="24"/>
        </w:rPr>
        <w:t>В результате освоения практики студент должен также освоить следующие ПК и ОК:</w:t>
      </w:r>
    </w:p>
    <w:tbl>
      <w:tblPr>
        <w:jc w:val="left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1098"/>
        <w:gridCol w:w="9356"/>
      </w:tblGrid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 / ОК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результатов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ПК 3.1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ind w:left="0" w:right="142" w:hanging="0"/>
              <w:jc w:val="both"/>
              <w:rPr/>
            </w:pPr>
            <w:r>
              <w:rPr/>
              <w:t>Осуществлять поиск возможных (потенциальных) потребителей услуг банка (клиентов)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ПК 3.2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ind w:left="0" w:right="142" w:hanging="0"/>
              <w:jc w:val="both"/>
              <w:rPr/>
            </w:pPr>
            <w:r>
              <w:rPr/>
              <w:t>Устанавливать деловые связи (контакты) с потребителями услуг банка (клиентами).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ПК 3.3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ind w:left="0" w:right="142" w:hanging="0"/>
              <w:jc w:val="both"/>
              <w:rPr/>
            </w:pPr>
            <w:r>
              <w:rPr/>
              <w:t>Осуществлять информационное сопровождение потребителями услуг банка клиентов.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ПК 3.4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ind w:left="0" w:right="142" w:hanging="0"/>
              <w:jc w:val="both"/>
              <w:rPr/>
            </w:pPr>
            <w:r>
              <w:rPr/>
              <w:t>Согласовывать между собой требования банка и потребителя услуг банка клиента.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ПК 3.5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ind w:left="0" w:right="142" w:hanging="0"/>
              <w:jc w:val="both"/>
              <w:rPr/>
            </w:pPr>
            <w:r>
              <w:rPr/>
              <w:t>Составлять договоры о банковском и финансовом обслуживании.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ОК 1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ОК 2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ОК 3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Принимать решения в стандартных и нестандартных ситуациях и нести за них ответственность.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ОК 4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ОК 5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Использовать информационно-коммуникационные технологии в профессиональной деятельности.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ОК 6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Работать в коллективе и команде, эффективно общаться с коллегами, руководством, потребителями.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ОК 7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Брать на себя ответственность за работу членов команды (подчиненных), результат выполнения заданий.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ОК 8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ОК 9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Ориентироваться в условиях частой смены технологий в профессиональной деятельности.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ОК 10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Развивать культуру межличностного общения, взаимодействия между людьми, устанавливать психологические контакты с учетом межкультурных и этнических различий.</w:t>
            </w:r>
          </w:p>
        </w:tc>
      </w:tr>
      <w:tr>
        <w:trPr>
          <w:cantSplit w:val="fals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ОК 11</w:t>
            </w:r>
          </w:p>
        </w:tc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/>
              <w:t>Знать правила техники безопасности, нести ответственность за организацию мероприятий по обеспечению безопасности труда.</w:t>
            </w:r>
          </w:p>
        </w:tc>
      </w:tr>
    </w:tbl>
    <w:p>
      <w:pPr>
        <w:pStyle w:val="Normal"/>
        <w:ind w:left="0" w:right="0" w:firstLine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b/>
          <w:sz w:val="24"/>
          <w:szCs w:val="24"/>
        </w:rPr>
      </w:pPr>
      <w:r>
        <w:rPr>
          <w:rStyle w:val="FontStyle36"/>
          <w:b/>
          <w:sz w:val="24"/>
          <w:szCs w:val="24"/>
        </w:rPr>
        <w:t xml:space="preserve"> </w:t>
      </w:r>
      <w:r>
        <w:rPr>
          <w:rStyle w:val="FontStyle36"/>
          <w:b/>
          <w:sz w:val="24"/>
          <w:szCs w:val="24"/>
        </w:rPr>
        <w:t>Формы контроля: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Основные обязательные формы контроля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дифференцированный зачет в соответствии с ФГОС и Учебным планом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формы оперативного контроля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устные и письменные опросы по темам и разделам УП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выполнение практических упражнений (заданий)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наблюдение за деятельностью студентов во время аудиторных занятий УП, </w:t>
      </w:r>
    </w:p>
    <w:p>
      <w:pPr>
        <w:pStyle w:val="ListParagraph"/>
        <w:widowControl w:val="false"/>
        <w:numPr>
          <w:ilvl w:val="0"/>
          <w:numId w:val="2"/>
        </w:numPr>
        <w:suppressAutoHyphens w:val="true"/>
        <w:spacing w:lineRule="auto" w:line="240" w:before="240" w:after="0"/>
        <w:ind w:left="0" w:right="-425" w:hanging="360"/>
        <w:jc w:val="both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Структура и содержание ПРАКТИКИ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Содержание заданий практики позволит  сформировать профессиональные компетенции по профессии «Агент банка» и способствует формированию общих компетенций (ОК). 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b/>
          <w:sz w:val="24"/>
          <w:szCs w:val="24"/>
        </w:rPr>
      </w:pPr>
      <w:r>
        <w:rPr>
          <w:rStyle w:val="FontStyle36"/>
          <w:b/>
          <w:sz w:val="24"/>
          <w:szCs w:val="24"/>
        </w:rPr>
        <w:t>Структура учебной практики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УП проводится, как правило, единым мероприятием - неразрывно в течение одного учебно-календарного периода.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Объем УП – 108 часов.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Учебным планом по Специальности может быть предусмотрено проведение УП раздельно (рассредоточено) по времени и по месту для каждой темы или набора тем (тематических заданий). В этом случае периоды (дни) работы (занятий) по УП могут чередоваться с теоретическими занятиями в рамках соответствующих (связанных) МДК, УК.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Срок и продолжительность УП определяется учебным планом по Специальности.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b/>
          <w:sz w:val="24"/>
          <w:szCs w:val="24"/>
        </w:rPr>
      </w:pPr>
      <w:r>
        <w:rPr>
          <w:rStyle w:val="FontStyle36"/>
          <w:b/>
          <w:sz w:val="24"/>
          <w:szCs w:val="24"/>
        </w:rPr>
        <w:t>СОДЕРЖАНИЕ ПРАКТИКИ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Содержание заданий практики позволит обучающимся получить первичные навыки в процессе кредитования физических и юридических лиц, а также продолжить сформирование ПК по ВПД «Осуществление кредитных операций» и способствует формированию ОК. 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Задания на практику</w:t>
      </w:r>
    </w:p>
    <w:p>
      <w:pPr>
        <w:pStyle w:val="ListParagraph"/>
        <w:tabs>
          <w:tab w:val="left" w:pos="567" w:leader="none"/>
        </w:tabs>
        <w:spacing w:lineRule="auto" w:line="240" w:before="0" w:after="0"/>
        <w:ind w:left="0" w:righ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УП обучающиеся выполняют следующие действия: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Представление банка и банковской услуги 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Поиск клиентов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Совершение продаж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Организация продаж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Контроль качества продаж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Сопровождение клиентов</w:t>
      </w:r>
    </w:p>
    <w:p>
      <w:pPr>
        <w:pStyle w:val="Normal"/>
        <w:tabs>
          <w:tab w:val="left" w:pos="567" w:leader="none"/>
        </w:tabs>
        <w:ind w:left="0" w:right="-1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Выше указанные работы группируются по следующим темам и объемам часов:</w:t>
      </w:r>
    </w:p>
    <w:tbl>
      <w:tblPr>
        <w:jc w:val="left"/>
        <w:tblInd w:w="88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</w:tblPr>
      <w:tblGrid>
        <w:gridCol w:w="9369"/>
        <w:gridCol w:w="709"/>
      </w:tblGrid>
      <w:tr>
        <w:trPr>
          <w:trHeight w:val="312" w:hRule="atLeast"/>
          <w:cantSplit w:val="true"/>
        </w:trPr>
        <w:tc>
          <w:tcPr>
            <w:tcW w:w="9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1"/>
              <w:numPr>
                <w:ilvl w:val="0"/>
                <w:numId w:val="4"/>
              </w:numPr>
              <w:spacing w:before="0" w:after="0"/>
              <w:ind w:left="720" w:right="198" w:hanging="36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Представление банка и услуги</w:t>
            </w:r>
          </w:p>
        </w:tc>
        <w:tc>
          <w:tcPr>
            <w:tcW w:w="709" w:type="dxa"/>
            <w:tcBorders>
              <w:top w:val="single" w:sz="4" w:space="0" w:color="00000A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bottom"/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 </w:t>
            </w:r>
          </w:p>
        </w:tc>
      </w:tr>
      <w:tr>
        <w:trPr>
          <w:trHeight w:val="312" w:hRule="atLeast"/>
          <w:cantSplit w:val="true"/>
        </w:trPr>
        <w:tc>
          <w:tcPr>
            <w:tcW w:w="9369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1"/>
              <w:numPr>
                <w:ilvl w:val="1"/>
                <w:numId w:val="4"/>
              </w:numPr>
              <w:spacing w:before="0" w:after="0"/>
              <w:ind w:left="1080" w:right="198" w:hanging="360"/>
              <w:jc w:val="both"/>
              <w:rPr>
                <w:rFonts w:eastAsia="Times New Roman"/>
                <w:b w:val="false"/>
                <w:sz w:val="24"/>
                <w:szCs w:val="24"/>
              </w:rPr>
            </w:pPr>
            <w:r>
              <w:rPr>
                <w:rFonts w:eastAsia="Times New Roman"/>
                <w:b w:val="false"/>
                <w:sz w:val="24"/>
                <w:szCs w:val="24"/>
              </w:rPr>
              <w:t>Представление банка и состав сведений о нем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bottom"/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</w:p>
        </w:tc>
      </w:tr>
      <w:tr>
        <w:trPr>
          <w:trHeight w:val="624" w:hRule="atLeast"/>
          <w:cantSplit w:val="true"/>
        </w:trPr>
        <w:tc>
          <w:tcPr>
            <w:tcW w:w="9369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1"/>
              <w:numPr>
                <w:ilvl w:val="1"/>
                <w:numId w:val="4"/>
              </w:numPr>
              <w:spacing w:before="0" w:after="0"/>
              <w:ind w:left="1080" w:right="198" w:hanging="360"/>
              <w:jc w:val="both"/>
              <w:rPr>
                <w:rFonts w:eastAsia="Times New Roman"/>
                <w:b w:val="false"/>
                <w:sz w:val="24"/>
                <w:szCs w:val="24"/>
              </w:rPr>
            </w:pPr>
            <w:r>
              <w:rPr>
                <w:rFonts w:eastAsia="Times New Roman"/>
                <w:b w:val="false"/>
                <w:sz w:val="24"/>
                <w:szCs w:val="24"/>
              </w:rPr>
              <w:t>Представление банковской услуги (продукта) и состав сведений о ней (условия, тарифы, доступ и т.п.)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bottom"/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</w:p>
        </w:tc>
      </w:tr>
      <w:tr>
        <w:trPr>
          <w:trHeight w:val="312" w:hRule="atLeast"/>
          <w:cantSplit w:val="true"/>
        </w:trPr>
        <w:tc>
          <w:tcPr>
            <w:tcW w:w="9369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1"/>
              <w:numPr>
                <w:ilvl w:val="1"/>
                <w:numId w:val="4"/>
              </w:numPr>
              <w:spacing w:before="0" w:after="0"/>
              <w:ind w:left="1080" w:right="198" w:hanging="360"/>
              <w:jc w:val="both"/>
              <w:rPr>
                <w:rFonts w:eastAsia="Times New Roman"/>
                <w:b w:val="false"/>
                <w:sz w:val="24"/>
                <w:szCs w:val="24"/>
              </w:rPr>
            </w:pPr>
            <w:r>
              <w:rPr>
                <w:rFonts w:eastAsia="Times New Roman"/>
                <w:b w:val="false"/>
                <w:sz w:val="24"/>
                <w:szCs w:val="24"/>
              </w:rPr>
              <w:t>Способы продвижения и рекламы банка и его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bottom"/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</w:p>
        </w:tc>
      </w:tr>
      <w:tr>
        <w:trPr>
          <w:trHeight w:val="312" w:hRule="atLeast"/>
          <w:cantSplit w:val="true"/>
        </w:trPr>
        <w:tc>
          <w:tcPr>
            <w:tcW w:w="9369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1"/>
              <w:numPr>
                <w:ilvl w:val="0"/>
                <w:numId w:val="4"/>
              </w:numPr>
              <w:spacing w:before="0" w:after="0"/>
              <w:ind w:left="720" w:right="198" w:hanging="36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Поиск  клиентов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bottom"/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 </w:t>
            </w:r>
          </w:p>
        </w:tc>
      </w:tr>
      <w:tr>
        <w:trPr>
          <w:trHeight w:val="312" w:hRule="atLeast"/>
          <w:cantSplit w:val="true"/>
        </w:trPr>
        <w:tc>
          <w:tcPr>
            <w:tcW w:w="9369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1"/>
              <w:numPr>
                <w:ilvl w:val="1"/>
                <w:numId w:val="4"/>
              </w:numPr>
              <w:spacing w:before="0" w:after="0"/>
              <w:ind w:left="1080" w:right="198" w:hanging="360"/>
              <w:jc w:val="both"/>
              <w:rPr>
                <w:rFonts w:eastAsia="Times New Roman"/>
                <w:b w:val="false"/>
                <w:sz w:val="24"/>
                <w:szCs w:val="24"/>
              </w:rPr>
            </w:pPr>
            <w:r>
              <w:rPr>
                <w:rFonts w:eastAsia="Times New Roman"/>
                <w:b w:val="false"/>
                <w:sz w:val="24"/>
                <w:szCs w:val="24"/>
              </w:rPr>
              <w:t>Способы общения и оповещения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bottom"/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</w:p>
        </w:tc>
      </w:tr>
      <w:tr>
        <w:trPr>
          <w:trHeight w:val="312" w:hRule="atLeast"/>
          <w:cantSplit w:val="true"/>
        </w:trPr>
        <w:tc>
          <w:tcPr>
            <w:tcW w:w="9369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1"/>
              <w:numPr>
                <w:ilvl w:val="1"/>
                <w:numId w:val="4"/>
              </w:numPr>
              <w:spacing w:before="0" w:after="0"/>
              <w:ind w:left="1080" w:right="198" w:hanging="360"/>
              <w:jc w:val="both"/>
              <w:rPr>
                <w:rFonts w:eastAsia="Times New Roman"/>
                <w:b w:val="false"/>
                <w:sz w:val="24"/>
                <w:szCs w:val="24"/>
              </w:rPr>
            </w:pPr>
            <w:r>
              <w:rPr>
                <w:rFonts w:eastAsia="Times New Roman"/>
                <w:b w:val="false"/>
                <w:sz w:val="24"/>
                <w:szCs w:val="24"/>
              </w:rPr>
              <w:t>Поиск клиентов в открытых источниках – Интернет и т.п.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bottom"/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</w:p>
        </w:tc>
      </w:tr>
      <w:tr>
        <w:trPr>
          <w:trHeight w:val="312" w:hRule="atLeast"/>
          <w:cantSplit w:val="true"/>
        </w:trPr>
        <w:tc>
          <w:tcPr>
            <w:tcW w:w="9369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1"/>
              <w:numPr>
                <w:ilvl w:val="1"/>
                <w:numId w:val="4"/>
              </w:numPr>
              <w:spacing w:before="0" w:after="0"/>
              <w:ind w:left="1080" w:right="198" w:hanging="360"/>
              <w:jc w:val="both"/>
              <w:rPr>
                <w:rFonts w:eastAsia="Times New Roman"/>
                <w:b w:val="false"/>
                <w:sz w:val="24"/>
                <w:szCs w:val="24"/>
              </w:rPr>
            </w:pPr>
            <w:r>
              <w:rPr>
                <w:rFonts w:eastAsia="Times New Roman"/>
                <w:b w:val="false"/>
                <w:sz w:val="24"/>
                <w:szCs w:val="24"/>
              </w:rPr>
              <w:t>Поиск клиентов на деловых и общественных мероприятиях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bottom"/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</w:p>
        </w:tc>
      </w:tr>
      <w:tr>
        <w:trPr>
          <w:trHeight w:val="312" w:hRule="atLeast"/>
          <w:cantSplit w:val="true"/>
        </w:trPr>
        <w:tc>
          <w:tcPr>
            <w:tcW w:w="9369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1"/>
              <w:numPr>
                <w:ilvl w:val="0"/>
                <w:numId w:val="4"/>
              </w:numPr>
              <w:spacing w:before="0" w:after="0"/>
              <w:ind w:left="720" w:right="198" w:hanging="36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Виды продаж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bottom"/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 </w:t>
            </w:r>
          </w:p>
        </w:tc>
      </w:tr>
      <w:tr>
        <w:trPr>
          <w:trHeight w:val="312" w:hRule="atLeast"/>
          <w:cantSplit w:val="true"/>
        </w:trPr>
        <w:tc>
          <w:tcPr>
            <w:tcW w:w="9369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1"/>
              <w:numPr>
                <w:ilvl w:val="1"/>
                <w:numId w:val="4"/>
              </w:numPr>
              <w:spacing w:before="0" w:after="0"/>
              <w:ind w:left="1080" w:right="198" w:hanging="360"/>
              <w:jc w:val="both"/>
              <w:rPr>
                <w:rFonts w:eastAsia="Times New Roman"/>
                <w:b w:val="false"/>
                <w:sz w:val="24"/>
                <w:szCs w:val="24"/>
              </w:rPr>
            </w:pPr>
            <w:r>
              <w:rPr>
                <w:rFonts w:eastAsia="Times New Roman"/>
                <w:b w:val="false"/>
                <w:sz w:val="24"/>
                <w:szCs w:val="24"/>
              </w:rPr>
              <w:t>Холодные» и "горячие" звонкизвонки и обращения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bottom"/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</w:p>
        </w:tc>
      </w:tr>
      <w:tr>
        <w:trPr>
          <w:trHeight w:val="312" w:hRule="atLeast"/>
          <w:cantSplit w:val="true"/>
        </w:trPr>
        <w:tc>
          <w:tcPr>
            <w:tcW w:w="9369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1"/>
              <w:numPr>
                <w:ilvl w:val="1"/>
                <w:numId w:val="4"/>
              </w:numPr>
              <w:spacing w:before="0" w:after="0"/>
              <w:ind w:left="1080" w:right="198" w:hanging="360"/>
              <w:jc w:val="both"/>
              <w:rPr>
                <w:rFonts w:eastAsia="Times New Roman"/>
                <w:b w:val="false"/>
                <w:sz w:val="24"/>
                <w:szCs w:val="24"/>
              </w:rPr>
            </w:pPr>
            <w:r>
              <w:rPr>
                <w:rFonts w:eastAsia="Times New Roman"/>
                <w:b w:val="false"/>
                <w:sz w:val="24"/>
                <w:szCs w:val="24"/>
              </w:rPr>
              <w:t>Общение с клиентом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bottom"/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</w:p>
        </w:tc>
      </w:tr>
      <w:tr>
        <w:trPr>
          <w:trHeight w:val="312" w:hRule="atLeast"/>
          <w:cantSplit w:val="true"/>
        </w:trPr>
        <w:tc>
          <w:tcPr>
            <w:tcW w:w="9369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1"/>
              <w:numPr>
                <w:ilvl w:val="1"/>
                <w:numId w:val="4"/>
              </w:numPr>
              <w:spacing w:before="0" w:after="0"/>
              <w:ind w:left="1080" w:right="198" w:hanging="360"/>
              <w:jc w:val="both"/>
              <w:rPr>
                <w:rFonts w:eastAsia="Times New Roman"/>
                <w:b w:val="false"/>
                <w:sz w:val="24"/>
                <w:szCs w:val="24"/>
              </w:rPr>
            </w:pPr>
            <w:r>
              <w:rPr>
                <w:rFonts w:eastAsia="Times New Roman"/>
                <w:b w:val="false"/>
                <w:sz w:val="24"/>
                <w:szCs w:val="24"/>
              </w:rPr>
              <w:t>Перекрестные продажи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bottom"/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</w:p>
        </w:tc>
      </w:tr>
      <w:tr>
        <w:trPr>
          <w:trHeight w:val="312" w:hRule="atLeast"/>
          <w:cantSplit w:val="true"/>
        </w:trPr>
        <w:tc>
          <w:tcPr>
            <w:tcW w:w="9369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1"/>
              <w:numPr>
                <w:ilvl w:val="1"/>
                <w:numId w:val="4"/>
              </w:numPr>
              <w:spacing w:before="0" w:after="0"/>
              <w:ind w:left="1080" w:right="198" w:hanging="360"/>
              <w:jc w:val="both"/>
              <w:rPr>
                <w:rFonts w:eastAsia="Times New Roman"/>
                <w:b w:val="false"/>
                <w:sz w:val="24"/>
                <w:szCs w:val="24"/>
              </w:rPr>
            </w:pPr>
            <w:r>
              <w:rPr>
                <w:rFonts w:eastAsia="Times New Roman"/>
                <w:b w:val="false"/>
                <w:sz w:val="24"/>
                <w:szCs w:val="24"/>
              </w:rPr>
              <w:t>Продажи в Интернете – на сайте банка и в социальных сетях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bottom"/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</w:p>
        </w:tc>
      </w:tr>
      <w:tr>
        <w:trPr>
          <w:trHeight w:val="312" w:hRule="atLeast"/>
          <w:cantSplit w:val="true"/>
        </w:trPr>
        <w:tc>
          <w:tcPr>
            <w:tcW w:w="9369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1"/>
              <w:numPr>
                <w:ilvl w:val="1"/>
                <w:numId w:val="4"/>
              </w:numPr>
              <w:spacing w:before="0" w:after="0"/>
              <w:ind w:left="1080" w:right="198" w:hanging="360"/>
              <w:jc w:val="both"/>
              <w:rPr>
                <w:rFonts w:eastAsia="Times New Roman"/>
                <w:b w:val="false"/>
                <w:sz w:val="24"/>
                <w:szCs w:val="24"/>
              </w:rPr>
            </w:pPr>
            <w:r>
              <w:rPr>
                <w:rFonts w:eastAsia="Times New Roman"/>
                <w:b w:val="false"/>
                <w:sz w:val="24"/>
                <w:szCs w:val="24"/>
              </w:rPr>
              <w:t>Продажи в пакете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bottom"/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</w:p>
        </w:tc>
      </w:tr>
      <w:tr>
        <w:trPr>
          <w:trHeight w:val="312" w:hRule="atLeast"/>
          <w:cantSplit w:val="true"/>
        </w:trPr>
        <w:tc>
          <w:tcPr>
            <w:tcW w:w="9369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1"/>
              <w:numPr>
                <w:ilvl w:val="0"/>
                <w:numId w:val="4"/>
              </w:numPr>
              <w:spacing w:before="0" w:after="0"/>
              <w:ind w:left="720" w:right="198" w:hanging="36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Организация продаж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bottom"/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 </w:t>
            </w:r>
          </w:p>
        </w:tc>
      </w:tr>
      <w:tr>
        <w:trPr>
          <w:trHeight w:val="312" w:hRule="atLeast"/>
          <w:cantSplit w:val="true"/>
        </w:trPr>
        <w:tc>
          <w:tcPr>
            <w:tcW w:w="9369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1"/>
              <w:numPr>
                <w:ilvl w:val="1"/>
                <w:numId w:val="4"/>
              </w:numPr>
              <w:spacing w:before="0" w:after="0"/>
              <w:ind w:left="1080" w:right="198" w:hanging="360"/>
              <w:jc w:val="both"/>
              <w:rPr>
                <w:rFonts w:eastAsia="Times New Roman"/>
                <w:b w:val="false"/>
                <w:sz w:val="24"/>
                <w:szCs w:val="24"/>
              </w:rPr>
            </w:pPr>
            <w:r>
              <w:rPr>
                <w:rFonts w:eastAsia="Times New Roman"/>
                <w:b w:val="false"/>
                <w:sz w:val="24"/>
                <w:szCs w:val="24"/>
              </w:rPr>
              <w:t>Тема 6.02   Организация продаж в отделении банка и вне 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bottom"/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</w:p>
        </w:tc>
      </w:tr>
      <w:tr>
        <w:trPr>
          <w:trHeight w:val="312" w:hRule="atLeast"/>
          <w:cantSplit w:val="true"/>
        </w:trPr>
        <w:tc>
          <w:tcPr>
            <w:tcW w:w="9369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1"/>
              <w:numPr>
                <w:ilvl w:val="1"/>
                <w:numId w:val="4"/>
              </w:numPr>
              <w:spacing w:before="0" w:after="0"/>
              <w:ind w:left="1080" w:right="198" w:hanging="360"/>
              <w:jc w:val="both"/>
              <w:rPr>
                <w:rFonts w:eastAsia="Times New Roman"/>
                <w:b w:val="false"/>
                <w:sz w:val="24"/>
                <w:szCs w:val="24"/>
              </w:rPr>
            </w:pPr>
            <w:r>
              <w:rPr>
                <w:rFonts w:eastAsia="Times New Roman"/>
                <w:b w:val="false"/>
                <w:sz w:val="24"/>
                <w:szCs w:val="24"/>
              </w:rPr>
              <w:t>Тема 6.03   Продажи с помощью партнеров банка и их сетей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bottom"/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</w:p>
        </w:tc>
      </w:tr>
      <w:tr>
        <w:trPr>
          <w:trHeight w:val="312" w:hRule="atLeast"/>
          <w:cantSplit w:val="true"/>
        </w:trPr>
        <w:tc>
          <w:tcPr>
            <w:tcW w:w="9369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1"/>
              <w:numPr>
                <w:ilvl w:val="1"/>
                <w:numId w:val="4"/>
              </w:numPr>
              <w:spacing w:before="0" w:after="0"/>
              <w:ind w:left="1080" w:right="198" w:hanging="360"/>
              <w:jc w:val="both"/>
              <w:rPr>
                <w:rFonts w:eastAsia="Times New Roman"/>
                <w:b w:val="false"/>
                <w:sz w:val="24"/>
                <w:szCs w:val="24"/>
              </w:rPr>
            </w:pPr>
            <w:r>
              <w:rPr>
                <w:rFonts w:eastAsia="Times New Roman"/>
                <w:b w:val="false"/>
                <w:sz w:val="24"/>
                <w:szCs w:val="24"/>
              </w:rPr>
              <w:t>Тема 6.04   Взаимодействие подразделений банка при продажах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bottom"/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</w:p>
        </w:tc>
      </w:tr>
      <w:tr>
        <w:trPr>
          <w:trHeight w:val="312" w:hRule="atLeast"/>
          <w:cantSplit w:val="true"/>
        </w:trPr>
        <w:tc>
          <w:tcPr>
            <w:tcW w:w="9369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1"/>
              <w:numPr>
                <w:ilvl w:val="1"/>
                <w:numId w:val="4"/>
              </w:numPr>
              <w:spacing w:before="0" w:after="0"/>
              <w:ind w:left="1080" w:right="198" w:hanging="360"/>
              <w:jc w:val="both"/>
              <w:rPr>
                <w:rFonts w:eastAsia="Times New Roman"/>
                <w:b w:val="false"/>
                <w:sz w:val="24"/>
                <w:szCs w:val="24"/>
              </w:rPr>
            </w:pPr>
            <w:r>
              <w:rPr>
                <w:rFonts w:eastAsia="Times New Roman"/>
                <w:b w:val="false"/>
                <w:sz w:val="24"/>
                <w:szCs w:val="24"/>
              </w:rPr>
              <w:t>Тема 6.05   Учет и отчеты по продажам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bottom"/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</w:p>
        </w:tc>
      </w:tr>
      <w:tr>
        <w:trPr>
          <w:trHeight w:val="312" w:hRule="atLeast"/>
          <w:cantSplit w:val="true"/>
        </w:trPr>
        <w:tc>
          <w:tcPr>
            <w:tcW w:w="9369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1"/>
              <w:numPr>
                <w:ilvl w:val="1"/>
                <w:numId w:val="4"/>
              </w:numPr>
              <w:spacing w:before="0" w:after="0"/>
              <w:ind w:left="1080" w:right="198" w:hanging="360"/>
              <w:jc w:val="both"/>
              <w:rPr>
                <w:rFonts w:eastAsia="Times New Roman"/>
                <w:b w:val="false"/>
                <w:sz w:val="24"/>
                <w:szCs w:val="24"/>
              </w:rPr>
            </w:pPr>
            <w:r>
              <w:rPr>
                <w:rFonts w:eastAsia="Times New Roman"/>
                <w:b w:val="false"/>
                <w:sz w:val="24"/>
                <w:szCs w:val="24"/>
              </w:rPr>
              <w:t>Раздел 8. Сбор и хранение сведений о клиенте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bottom"/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</w:p>
        </w:tc>
      </w:tr>
      <w:tr>
        <w:trPr>
          <w:trHeight w:val="312" w:hRule="atLeast"/>
          <w:cantSplit w:val="true"/>
        </w:trPr>
        <w:tc>
          <w:tcPr>
            <w:tcW w:w="9369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1"/>
              <w:numPr>
                <w:ilvl w:val="1"/>
                <w:numId w:val="4"/>
              </w:numPr>
              <w:spacing w:before="0" w:after="0"/>
              <w:ind w:left="1080" w:right="198" w:hanging="360"/>
              <w:jc w:val="both"/>
              <w:rPr>
                <w:rFonts w:eastAsia="Times New Roman"/>
                <w:b w:val="false"/>
                <w:sz w:val="24"/>
                <w:szCs w:val="24"/>
              </w:rPr>
            </w:pPr>
            <w:r>
              <w:rPr>
                <w:rFonts w:eastAsia="Times New Roman"/>
                <w:b w:val="false"/>
                <w:sz w:val="24"/>
                <w:szCs w:val="24"/>
              </w:rPr>
              <w:t>Раздел 9. Оценка и контроль качества продаж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bottom"/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</w:p>
        </w:tc>
      </w:tr>
      <w:tr>
        <w:trPr>
          <w:trHeight w:val="312" w:hRule="atLeast"/>
          <w:cantSplit w:val="true"/>
        </w:trPr>
        <w:tc>
          <w:tcPr>
            <w:tcW w:w="9369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1"/>
              <w:numPr>
                <w:ilvl w:val="0"/>
                <w:numId w:val="4"/>
              </w:numPr>
              <w:spacing w:before="0" w:after="0"/>
              <w:ind w:left="720" w:right="198" w:hanging="36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Зачетное занятие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bottom"/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</w:p>
        </w:tc>
      </w:tr>
    </w:tbl>
    <w:p>
      <w:pPr>
        <w:pStyle w:val="ListParagraph"/>
        <w:widowControl w:val="false"/>
        <w:numPr>
          <w:ilvl w:val="0"/>
          <w:numId w:val="2"/>
        </w:numPr>
        <w:suppressAutoHyphens w:val="true"/>
        <w:spacing w:lineRule="auto" w:line="240" w:before="240" w:after="0"/>
        <w:ind w:left="0" w:right="-425" w:hanging="360"/>
        <w:jc w:val="both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УСЛОВИЯ РЕАЛИЗАЦИИ ПРОГРАММЫ ПРАКТИКИ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Требования к минимальному материально-техническому обеспечению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851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Реализация программы УП требует наличия лаборатории «Учебный банк».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851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Оборудование учебного кабинета: инструктивно-методическая и нормативно-правовая документация, пакет бланкового материала для проведения практических занятий.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851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Технические средства обучения: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компьютер с программным обеспечением (офисный пакет приложений OpenOffice / LibreOffice) и проектором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доступ в Интернет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Система дистанционного обучения МООДЛ (</w:t>
      </w:r>
      <w:r>
        <w:rPr>
          <w:lang w:val="en-US"/>
        </w:rPr>
        <w:t>MOODLE</w:t>
      </w:r>
      <w:r>
        <w:rPr/>
        <w:t>)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Специальное профессиональное оборудование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Информационное обеспечение обучения 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851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Нормативно-правовые источники (в действующей редакции):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 xml:space="preserve">Гражданский кодекс Российской Федерации (часть вторая) от 26.01.1996 14-ФЗ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 xml:space="preserve">Федеральный закон от 02.12.1990 № 395-1 «О банках и банковской деятельности»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 xml:space="preserve">Федеральный закон от 10.07.2002 № 86-ФЗ «О Центральном банке Российской Федерации (Банке России)»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 xml:space="preserve">Федеральный закон от 10.12.2003 № 173-ФЗ «О валютном регулировании и валютном контроле»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 xml:space="preserve">Федеральный закон от 07.08.2001 № 115-ФЗ «О противодействии легализации (отмыванию) доходов, полученных преступным путем, и финансированию терроризма»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Федеральный закон от 06.04.2011 N 63-ФЗ "Об электронной подписи"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Федеральный закон от 27.07.2006 N 152-ФЗ "О персональных данных"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Федеральный закон от 13.03.2006 N 38-ФЗ «О рекламе»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Федеральный закон от 26.07.2006 N 135-ФЗ «О защите конкуренции»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 xml:space="preserve">Федеральный закон от 27.06.2011 № 161-ФЗ «О национальной платёжной системе»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Федеральный закон от 30.12.2004 N 218-ФЗ "О кредитных историях"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Федеральный закон от 21.12.2013 N 353-ФЗ "О потребительском кредите (займе)"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Федеральный закон от 16.07.1998 N 102-ФЗ "Об ипотеке (залоге недвижимости)"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Федеральный закон от 11.11.2003 N 152-ФЗ  "Об ипотечных ценных бумагах"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Федеральный закон от 29.10.1998 N 164-ФЗ "О финансовой аренде (лизинге)"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Закон РФ от 27.11.1992 N 4015-1 "Об организации страхового дела в Российской Федерации"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Федеральный закон от 23.12.2003 N 177-ФЗ "О страховании вкладов физических лиц в банках Российской Федерации"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Федеральный закон от 15.12.2001 N 166-ФЗ "О государственном пенсионном обеспечении в Российской Федерации"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Федеральный закон от 28.12.2013 N 400-ФЗ "О страховых пенсиях"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Федеральный закон от 17.12.2001 N 173-ФЗ "О трудовых пенсиях в Российской Федерации"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 xml:space="preserve">Положение об эмиссии платёжных карт и об операциях, совершаемых с их использованием от 24.12.2004 № 266-П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 xml:space="preserve">Положение о правилах осуществления перевода денежных средств от 19.06.2012 № 383-П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 xml:space="preserve">Положение о порядке ведения кассовых операций и правилах хранения, перевозки и инкассации банкнот и монеты Банка России в кредитных организациях на территории Российской Федерации от 24.04.2008 № 318-П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 xml:space="preserve">Инструкция Банка России от 30.05.2014 № 153-И «Об открытии и закрытии банковских счетов, счетов по вкладам (депозитам), депозитных счетов»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 xml:space="preserve">Инструкция Банка России от 04.06.2012 № 138-И «О порядке представления резидентами и нерезидентами уполномоченным банкам документов и информации, связанных с проведением валютных операций, порядке оформления паспортов сделок, а также порядке учёта уполномоченными банками валютных операций и контроля за их проведением»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Указание Банка России от 13.05.2008 N 2008-У "О порядке расчета и доведения до заемщика - физического лица полной стоимости кредита"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Методические рекомендации по расчету лизинговых платежей (утв. Минэкономики РФ 16.04.1996)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851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Основные источники: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 xml:space="preserve">Банк и банковские операции: учебник / ред. О.И. Лаврушин – М.: КноРус, 2015. 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Каджаева М.Р.; Дубровская С.В. Банковские операции: учебник для СПО. –М.: Академия, 2012..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Ведение расчетных операций. Каджаева М.Р. учебник для СПО. –М.: Академия, 2014.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Осуществление кредитных операций: учебник для студ. Учреждений СПО./ М.Р. Каджавеа, Л.В. Аламнова.- М.: ИЦ «Академия», 2014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Дополнительные источники: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Банковское дело: учебник /. Ред. О.И.Лаврушин. – М.: КноРус, 2014. – 768 с.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 xml:space="preserve">Банковское дело: учебник для вузов / ред. Г.Г. Коробова. – М.: Магистр, 2012. – 589 с.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 xml:space="preserve">Тавасиев А.М.; Алексеев Н.К. Банковское дело: Словарь официальных терминов с комментариями. – М.: Дашков и К, 2012. – 652 с. 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851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Интернет ресурсы: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ИС «Консультант Плюс» (http://www.consultant.ru. )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ИА Банкир.ру (</w:t>
      </w:r>
      <w:r>
        <w:rPr>
          <w:lang w:val="en-US"/>
        </w:rPr>
        <w:t>www</w:t>
      </w:r>
      <w:r>
        <w:rPr/>
        <w:t>.</w:t>
      </w:r>
      <w:r>
        <w:rPr>
          <w:lang w:val="en-US"/>
        </w:rPr>
        <w:t>bankir</w:t>
      </w:r>
      <w:r>
        <w:rPr/>
        <w:t>.</w:t>
      </w:r>
      <w:r>
        <w:rPr>
          <w:lang w:val="en-US"/>
        </w:rPr>
        <w:t>ru</w:t>
      </w:r>
      <w:r>
        <w:rPr/>
        <w:t>)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Официальный сайт Банка России (</w:t>
      </w:r>
      <w:hyperlink r:id="rId2">
        <w:r>
          <w:rPr>
            <w:rStyle w:val="Style5"/>
            <w:color w:val="00000A"/>
            <w:lang w:val="en-US"/>
          </w:rPr>
          <w:t>www</w:t>
        </w:r>
        <w:r>
          <w:rPr>
            <w:rStyle w:val="Style5"/>
            <w:color w:val="00000A"/>
          </w:rPr>
          <w:t>.</w:t>
        </w:r>
        <w:r>
          <w:rPr>
            <w:rStyle w:val="Style5"/>
            <w:color w:val="00000A"/>
            <w:lang w:val="en-US"/>
          </w:rPr>
          <w:t>cbr</w:t>
        </w:r>
        <w:r>
          <w:rPr>
            <w:rStyle w:val="Style5"/>
            <w:color w:val="00000A"/>
          </w:rPr>
          <w:t>.</w:t>
        </w:r>
        <w:r>
          <w:rPr>
            <w:rStyle w:val="Style5"/>
            <w:color w:val="00000A"/>
            <w:lang w:val="en-US"/>
          </w:rPr>
          <w:t>ru</w:t>
        </w:r>
      </w:hyperlink>
      <w:r>
        <w:rPr/>
        <w:t>)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Официальный сайт ПАО Сбербанк (</w:t>
      </w:r>
      <w:hyperlink r:id="rId3">
        <w:r>
          <w:rPr>
            <w:rStyle w:val="Style5"/>
            <w:color w:val="00000A"/>
            <w:lang w:val="en-US"/>
          </w:rPr>
          <w:t>www</w:t>
        </w:r>
        <w:r>
          <w:rPr>
            <w:rStyle w:val="Style5"/>
            <w:color w:val="00000A"/>
          </w:rPr>
          <w:t>.</w:t>
        </w:r>
        <w:r>
          <w:rPr>
            <w:rStyle w:val="Style5"/>
            <w:color w:val="00000A"/>
            <w:lang w:val="en-US"/>
          </w:rPr>
          <w:t>sberbank</w:t>
        </w:r>
        <w:r>
          <w:rPr>
            <w:rStyle w:val="Style5"/>
            <w:color w:val="00000A"/>
          </w:rPr>
          <w:t>.</w:t>
        </w:r>
        <w:r>
          <w:rPr>
            <w:rStyle w:val="Style5"/>
            <w:color w:val="00000A"/>
            <w:lang w:val="en-US"/>
          </w:rPr>
          <w:t>ru</w:t>
        </w:r>
      </w:hyperlink>
      <w:r>
        <w:rPr/>
        <w:t>)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Официальный сайт Банка ВТБ24 (ПАО) (</w:t>
      </w:r>
      <w:r>
        <w:rPr>
          <w:lang w:val="en-US"/>
        </w:rPr>
        <w:t>www</w:t>
      </w:r>
      <w:r>
        <w:rPr/>
        <w:t>.</w:t>
      </w:r>
      <w:r>
        <w:rPr>
          <w:lang w:val="en-US"/>
        </w:rPr>
        <w:t>vtb</w:t>
      </w:r>
      <w:r>
        <w:rPr/>
        <w:t>24,</w:t>
      </w:r>
      <w:r>
        <w:rPr>
          <w:lang w:val="en-US"/>
        </w:rPr>
        <w:t>ru</w:t>
      </w:r>
      <w:r>
        <w:rPr/>
        <w:t xml:space="preserve">)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Официальный сайт АО НБКИ (https://www.nbki.ru)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Организация проведения УП.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851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Руководство практикой осуществляет преподаватель Колледжа (РПК), который назначается при утверждении учебного плана по Специальности на соответствующий учебный год. 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851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РПК на основании настоящей программы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Обеспечивает соблюдение сроков и содержания УП,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разрабатывает задания на УП,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доводит задания до обучающихся,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консультирует обучающихся по выполнению заданий,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обеспечивает наблюдение и контроль за деятельностью обучающихся во время УП.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контролирует посещение обучающимися мест УП,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проверяет отчеты обучающихся по итогам УП,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определяет порядок и проводит дифференцированный зачет и выставляет оценки обучающимся по итогам прохождения УП.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851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Основные обязанности студента в период прохождения УП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своевременно посещать места проведения УП;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полностью выполнять виды работ, предусмотренные заданиями по УП;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ежедневно заполнять дневник УП;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по окончании УП предоставить Отчет по УП, подготовленный в строгом соответствии с требованиями настоящей программы, и сдать его РПК в установленные им в соответствии с учебным планом по Специальности сроки. </w:t>
      </w:r>
    </w:p>
    <w:p>
      <w:pPr>
        <w:pStyle w:val="ListParagraph"/>
        <w:widowControl w:val="false"/>
        <w:numPr>
          <w:ilvl w:val="2"/>
          <w:numId w:val="2"/>
        </w:numPr>
        <w:tabs>
          <w:tab w:val="left" w:pos="851" w:leader="none"/>
        </w:tabs>
        <w:suppressAutoHyphens w:val="true"/>
        <w:spacing w:lineRule="auto" w:line="240" w:before="0" w:after="0"/>
        <w:ind w:left="0" w:right="-1" w:hanging="504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При прохождении УП обучающийся имеет право с разрешения РПК: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получать необходимую информацию и консультации для выполнения заданий по УП;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пользоваться вычислительной оргтехникой для обработки информации, связанной с выполнением заданий;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Кадровое обеспечение образовательного процесса.</w:t>
      </w:r>
    </w:p>
    <w:p>
      <w:pPr>
        <w:pStyle w:val="Normal"/>
        <w:overflowPunct w:val="false"/>
        <w:ind w:left="20" w:right="20" w:firstLine="283"/>
        <w:jc w:val="both"/>
        <w:rPr/>
      </w:pPr>
      <w:r>
        <w:rPr/>
        <w:t>Основные требования к преподавателям ПМ и осуществляющих руководство практикой: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 xml:space="preserve">к квалификации – наличие высшего образования, соответствующее профилю преподаваемого ПМ; </w:t>
      </w:r>
    </w:p>
    <w:p>
      <w:pPr>
        <w:pStyle w:val="Normal"/>
        <w:numPr>
          <w:ilvl w:val="0"/>
          <w:numId w:val="1"/>
        </w:numPr>
        <w:tabs>
          <w:tab w:val="left" w:pos="567" w:leader="none"/>
        </w:tabs>
        <w:suppressAutoHyphens w:val="false"/>
        <w:overflowPunct w:val="false"/>
        <w:ind w:left="0" w:right="0" w:hanging="360"/>
        <w:jc w:val="both"/>
        <w:rPr/>
      </w:pPr>
      <w:r>
        <w:rPr/>
        <w:t>к опыту – наличие опыта работы, стажировок, обучения в финансово-кредитных учреждениях.</w:t>
      </w:r>
    </w:p>
    <w:p>
      <w:pPr>
        <w:pStyle w:val="ListParagraph"/>
        <w:widowControl w:val="false"/>
        <w:numPr>
          <w:ilvl w:val="0"/>
          <w:numId w:val="2"/>
        </w:numPr>
        <w:suppressAutoHyphens w:val="true"/>
        <w:spacing w:lineRule="auto" w:line="240" w:before="240" w:after="0"/>
        <w:ind w:left="0" w:right="-425" w:hanging="360"/>
        <w:jc w:val="both"/>
        <w:rPr>
          <w:rFonts w:ascii="Times New Roman" w:hAnsi="Times New Roman"/>
          <w:b/>
          <w:caps/>
          <w:sz w:val="28"/>
          <w:szCs w:val="28"/>
        </w:rPr>
      </w:pPr>
      <w:bookmarkStart w:id="2" w:name="page43"/>
      <w:bookmarkEnd w:id="2"/>
      <w:r>
        <w:rPr>
          <w:rFonts w:ascii="Times New Roman" w:hAnsi="Times New Roman"/>
          <w:b/>
          <w:caps/>
          <w:sz w:val="28"/>
          <w:szCs w:val="28"/>
        </w:rPr>
        <w:t>КОНТРОЛЬ И ОЦЕНКА РЕЗУЛЬТАТОВ ОСВОЕНИЯ ПРАКТИКИ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Контроль и опенка результатов сформированности ПК, ОК и обеспечивающих их умений.</w:t>
      </w:r>
    </w:p>
    <w:tbl>
      <w:tblPr>
        <w:jc w:val="left"/>
        <w:tblInd w:w="88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</w:tblPr>
      <w:tblGrid>
        <w:gridCol w:w="1573"/>
        <w:gridCol w:w="5384"/>
        <w:gridCol w:w="3264"/>
      </w:tblGrid>
      <w:tr>
        <w:trPr>
          <w:trHeight w:val="264" w:hRule="atLeast"/>
          <w:cantSplit w:val="false"/>
        </w:trPr>
        <w:tc>
          <w:tcPr>
            <w:tcW w:w="1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bCs/>
                <w:sz w:val="16"/>
                <w:szCs w:val="16"/>
                <w:lang w:eastAsia="ru-RU"/>
              </w:rPr>
              <w:t>Результаты обучения (освоенные ПК и ОК)</w:t>
            </w:r>
          </w:p>
        </w:tc>
        <w:tc>
          <w:tcPr>
            <w:tcW w:w="5384" w:type="dxa"/>
            <w:tcBorders>
              <w:top w:val="single" w:sz="4" w:space="0" w:color="00000A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widowControl/>
              <w:suppressAutoHyphens w:val="false"/>
              <w:ind w:left="0" w:right="0" w:firstLine="161"/>
              <w:rPr>
                <w:rFonts w:eastAsia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bCs/>
                <w:sz w:val="16"/>
                <w:szCs w:val="16"/>
                <w:lang w:eastAsia="ru-RU"/>
              </w:rPr>
              <w:t>Основные показатели оценки результата</w:t>
            </w:r>
          </w:p>
        </w:tc>
        <w:tc>
          <w:tcPr>
            <w:tcW w:w="3264" w:type="dxa"/>
            <w:tcBorders>
              <w:top w:val="single" w:sz="4" w:space="0" w:color="00000A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widowControl/>
              <w:suppressAutoHyphens w:val="false"/>
              <w:rPr>
                <w:rFonts w:eastAsia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bCs/>
                <w:sz w:val="16"/>
                <w:szCs w:val="16"/>
                <w:lang w:eastAsia="ru-RU"/>
              </w:rPr>
              <w:t>Формы и методы контроля и оценки</w:t>
            </w:r>
          </w:p>
        </w:tc>
      </w:tr>
      <w:tr>
        <w:trPr>
          <w:trHeight w:val="792" w:hRule="atLeast"/>
          <w:cantSplit w:val="false"/>
        </w:trPr>
        <w:tc>
          <w:tcPr>
            <w:tcW w:w="1573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ПК 3.1 ОК 1, 3, 5, 8, 10 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tabs>
                <w:tab w:val="left" w:pos="317" w:leader="none"/>
              </w:tabs>
              <w:suppressAutoHyphens w:val="true"/>
              <w:spacing w:lineRule="auto" w:line="240" w:before="0" w:after="0"/>
              <w:ind w:left="0" w:right="142" w:hanging="4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ликвидированы барьеры в общении с клиентами банка</w:t>
            </w:r>
          </w:p>
          <w:p>
            <w:pPr>
              <w:pStyle w:val="ListParagraph"/>
              <w:widowControl w:val="false"/>
              <w:numPr>
                <w:ilvl w:val="1"/>
                <w:numId w:val="3"/>
              </w:numPr>
              <w:tabs>
                <w:tab w:val="left" w:pos="317" w:leader="none"/>
              </w:tabs>
              <w:suppressAutoHyphens w:val="true"/>
              <w:spacing w:lineRule="auto" w:line="240" w:before="0" w:after="0"/>
              <w:ind w:left="0" w:right="142" w:hanging="4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правильно применяет различные формы делового общения в КБ.</w:t>
            </w:r>
          </w:p>
          <w:p>
            <w:pPr>
              <w:pStyle w:val="ListParagraph"/>
              <w:widowControl w:val="false"/>
              <w:numPr>
                <w:ilvl w:val="1"/>
                <w:numId w:val="3"/>
              </w:numPr>
              <w:tabs>
                <w:tab w:val="left" w:pos="317" w:leader="none"/>
              </w:tabs>
              <w:suppressAutoHyphens w:val="true"/>
              <w:spacing w:lineRule="auto" w:line="240" w:before="0" w:after="0"/>
              <w:ind w:left="0" w:right="142" w:hanging="4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правильно проводит деловые переговоры</w:t>
            </w:r>
          </w:p>
          <w:p>
            <w:pPr>
              <w:pStyle w:val="ListParagraph"/>
              <w:widowControl w:val="false"/>
              <w:numPr>
                <w:ilvl w:val="1"/>
                <w:numId w:val="3"/>
              </w:numPr>
              <w:tabs>
                <w:tab w:val="left" w:pos="317" w:leader="none"/>
              </w:tabs>
              <w:suppressAutoHyphens w:val="true"/>
              <w:spacing w:lineRule="auto" w:line="240" w:before="0" w:after="0"/>
              <w:ind w:left="0" w:right="142" w:hanging="4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правильно формирует образ делового человека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widowControl/>
              <w:suppressAutoHyphens w:val="false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Экспертная оценка практических работ в форме заполнения бланков документов, решения ситуационных задач и тестирования</w:t>
            </w:r>
          </w:p>
        </w:tc>
      </w:tr>
      <w:tr>
        <w:trPr>
          <w:trHeight w:val="528" w:hRule="atLeast"/>
          <w:cantSplit w:val="false"/>
        </w:trPr>
        <w:tc>
          <w:tcPr>
            <w:tcW w:w="1573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ПК 3.2 ОК 1, 3, 5, 7 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tabs>
                <w:tab w:val="left" w:pos="317" w:leader="none"/>
              </w:tabs>
              <w:suppressAutoHyphens w:val="true"/>
              <w:spacing w:lineRule="auto" w:line="240" w:before="0" w:after="0"/>
              <w:ind w:left="0" w:right="142" w:hanging="4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определяет потребителей банковских услуг </w:t>
            </w:r>
          </w:p>
          <w:p>
            <w:pPr>
              <w:pStyle w:val="ListParagraph"/>
              <w:widowControl w:val="false"/>
              <w:numPr>
                <w:ilvl w:val="1"/>
                <w:numId w:val="3"/>
              </w:numPr>
              <w:tabs>
                <w:tab w:val="left" w:pos="317" w:leader="none"/>
              </w:tabs>
              <w:suppressAutoHyphens w:val="true"/>
              <w:spacing w:lineRule="auto" w:line="240" w:before="0" w:after="0"/>
              <w:ind w:left="0" w:right="142" w:hanging="4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развивает деловые отношения потребителями банковских услуг</w:t>
            </w:r>
          </w:p>
          <w:p>
            <w:pPr>
              <w:pStyle w:val="ListParagraph"/>
              <w:widowControl w:val="false"/>
              <w:numPr>
                <w:ilvl w:val="1"/>
                <w:numId w:val="3"/>
              </w:numPr>
              <w:tabs>
                <w:tab w:val="left" w:pos="317" w:leader="none"/>
              </w:tabs>
              <w:suppressAutoHyphens w:val="true"/>
              <w:spacing w:lineRule="auto" w:line="240" w:before="0" w:after="0"/>
              <w:ind w:left="0" w:right="142" w:hanging="4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использует различные технологии привлечения клиентов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widowControl/>
              <w:suppressAutoHyphens w:val="false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Экспертная оценка практических работ в форме решения ситуационных задач и тестирования</w:t>
            </w:r>
          </w:p>
        </w:tc>
      </w:tr>
      <w:tr>
        <w:trPr>
          <w:trHeight w:val="528" w:hRule="atLeast"/>
          <w:cantSplit w:val="false"/>
        </w:trPr>
        <w:tc>
          <w:tcPr>
            <w:tcW w:w="1573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ПК 3.3 ОК 1-5, 7, 8, 11 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tabs>
                <w:tab w:val="left" w:pos="317" w:leader="none"/>
              </w:tabs>
              <w:suppressAutoHyphens w:val="true"/>
              <w:spacing w:lineRule="auto" w:line="240" w:before="0" w:after="0"/>
              <w:ind w:left="0" w:right="142" w:hanging="4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работает с возражениями и отказами клиентов банка</w:t>
            </w:r>
          </w:p>
          <w:p>
            <w:pPr>
              <w:pStyle w:val="ListParagraph"/>
              <w:widowControl w:val="false"/>
              <w:numPr>
                <w:ilvl w:val="1"/>
                <w:numId w:val="3"/>
              </w:numPr>
              <w:tabs>
                <w:tab w:val="left" w:pos="317" w:leader="none"/>
              </w:tabs>
              <w:suppressAutoHyphens w:val="true"/>
              <w:spacing w:lineRule="auto" w:line="240" w:before="0" w:after="0"/>
              <w:ind w:left="0" w:right="142" w:hanging="4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 послепродажное обслуживание клиентов</w:t>
            </w:r>
          </w:p>
          <w:p>
            <w:pPr>
              <w:pStyle w:val="ListParagraph"/>
              <w:widowControl w:val="false"/>
              <w:numPr>
                <w:ilvl w:val="1"/>
                <w:numId w:val="3"/>
              </w:numPr>
              <w:tabs>
                <w:tab w:val="left" w:pos="317" w:leader="none"/>
              </w:tabs>
              <w:suppressAutoHyphens w:val="true"/>
              <w:spacing w:lineRule="auto" w:line="240" w:before="0" w:after="0"/>
              <w:ind w:left="0" w:right="142" w:hanging="4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консультирует заемщиков по условиям предоставления и порядку погашения кредитов;</w:t>
            </w:r>
          </w:p>
          <w:p>
            <w:pPr>
              <w:pStyle w:val="ListParagraph"/>
              <w:widowControl w:val="false"/>
              <w:numPr>
                <w:ilvl w:val="1"/>
                <w:numId w:val="3"/>
              </w:numPr>
              <w:tabs>
                <w:tab w:val="left" w:pos="317" w:leader="none"/>
              </w:tabs>
              <w:suppressAutoHyphens w:val="true"/>
              <w:spacing w:lineRule="auto" w:line="240" w:before="0" w:after="0"/>
              <w:ind w:left="0" w:right="142" w:hanging="4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консультирует клиентов по вопросам открытия банковских счетов, расчетным операциям, операциям с использованием различных видов платежных карт;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widowControl/>
              <w:suppressAutoHyphens w:val="false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Экспертная оценка практических работ в форме выполнения заданий, решения ситуационных задач и тестирования</w:t>
            </w:r>
          </w:p>
        </w:tc>
      </w:tr>
      <w:tr>
        <w:trPr>
          <w:trHeight w:val="58" w:hRule="atLeast"/>
          <w:cantSplit w:val="false"/>
        </w:trPr>
        <w:tc>
          <w:tcPr>
            <w:tcW w:w="1573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ПК 3.4 ОК 1-3, 6, 9 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tabs>
                <w:tab w:val="left" w:pos="317" w:leader="none"/>
              </w:tabs>
              <w:suppressAutoHyphens w:val="true"/>
              <w:spacing w:lineRule="auto" w:line="240" w:before="0" w:after="0"/>
              <w:ind w:left="0" w:right="142" w:hanging="4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проверяет полноту и подлинность документов потенциальных владельцев (распорядителей) счетов для открытия им банковских счетов;</w:t>
            </w:r>
          </w:p>
          <w:p>
            <w:pPr>
              <w:pStyle w:val="ListParagraph"/>
              <w:widowControl w:val="false"/>
              <w:numPr>
                <w:ilvl w:val="1"/>
                <w:numId w:val="3"/>
              </w:numPr>
              <w:tabs>
                <w:tab w:val="left" w:pos="317" w:leader="none"/>
              </w:tabs>
              <w:suppressAutoHyphens w:val="true"/>
              <w:spacing w:lineRule="auto" w:line="240" w:before="0" w:after="0"/>
              <w:ind w:left="0" w:right="142" w:hanging="4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проверяет полноту и подлинность документов потенциального заемщика для получения кредитов;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widowControl/>
              <w:suppressAutoHyphens w:val="false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Экспертная оценка практических работ в форме заполнения бланков документов, решения ситуационных задач и тестирования</w:t>
            </w:r>
          </w:p>
        </w:tc>
      </w:tr>
      <w:tr>
        <w:trPr>
          <w:trHeight w:val="557" w:hRule="atLeast"/>
          <w:cantSplit w:val="false"/>
        </w:trPr>
        <w:tc>
          <w:tcPr>
            <w:tcW w:w="1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suppressAutoHyphens w:val="false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ПК 3.5 OK 1-3, 5, 9, 11 </w:t>
            </w:r>
          </w:p>
        </w:tc>
        <w:tc>
          <w:tcPr>
            <w:tcW w:w="5384" w:type="dxa"/>
            <w:tcBorders>
              <w:top w:val="single" w:sz="4" w:space="0" w:color="00000A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tabs>
                <w:tab w:val="left" w:pos="317" w:leader="none"/>
              </w:tabs>
              <w:suppressAutoHyphens w:val="true"/>
              <w:spacing w:lineRule="auto" w:line="240" w:before="0" w:after="0"/>
              <w:ind w:left="0" w:right="142" w:hanging="4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оформляет договоры банковского счета и /или банковского обслуживания;</w:t>
            </w:r>
          </w:p>
          <w:p>
            <w:pPr>
              <w:pStyle w:val="ListParagraph"/>
              <w:widowControl w:val="false"/>
              <w:numPr>
                <w:ilvl w:val="1"/>
                <w:numId w:val="3"/>
              </w:numPr>
              <w:tabs>
                <w:tab w:val="left" w:pos="317" w:leader="none"/>
              </w:tabs>
              <w:suppressAutoHyphens w:val="true"/>
              <w:spacing w:lineRule="auto" w:line="240" w:before="0" w:after="0"/>
              <w:ind w:left="0" w:right="142" w:hanging="4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оформляет выдачу клиентам платежных карт;</w:t>
            </w:r>
          </w:p>
          <w:p>
            <w:pPr>
              <w:pStyle w:val="ListParagraph"/>
              <w:widowControl w:val="false"/>
              <w:numPr>
                <w:ilvl w:val="1"/>
                <w:numId w:val="3"/>
              </w:numPr>
              <w:tabs>
                <w:tab w:val="left" w:pos="317" w:leader="none"/>
              </w:tabs>
              <w:suppressAutoHyphens w:val="true"/>
              <w:spacing w:lineRule="auto" w:line="240" w:before="0" w:after="0"/>
              <w:ind w:left="0" w:right="142" w:hanging="4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оформляет договоры банковского вклада</w:t>
            </w:r>
          </w:p>
          <w:p>
            <w:pPr>
              <w:pStyle w:val="ListParagraph"/>
              <w:widowControl w:val="false"/>
              <w:numPr>
                <w:ilvl w:val="1"/>
                <w:numId w:val="3"/>
              </w:numPr>
              <w:tabs>
                <w:tab w:val="left" w:pos="317" w:leader="none"/>
              </w:tabs>
              <w:suppressAutoHyphens w:val="true"/>
              <w:spacing w:lineRule="auto" w:line="240" w:before="0" w:after="0"/>
              <w:ind w:left="0" w:right="142" w:hanging="4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оформляет кредитные договоры</w:t>
            </w:r>
          </w:p>
        </w:tc>
        <w:tc>
          <w:tcPr>
            <w:tcW w:w="3264" w:type="dxa"/>
            <w:tcBorders>
              <w:top w:val="single" w:sz="4" w:space="0" w:color="00000A"/>
              <w:left w:val="nil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Normal"/>
              <w:widowControl/>
              <w:suppressAutoHyphens w:val="false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Экспертная оценка практических работ в форме заполнения бланков документов, решения ситуационных задач и тестирования</w:t>
            </w:r>
          </w:p>
        </w:tc>
      </w:tr>
    </w:tbl>
    <w:p>
      <w:pPr>
        <w:pStyle w:val="Normal"/>
        <w:overflowPunct w:val="false"/>
        <w:ind w:left="0" w:right="160" w:firstLine="284"/>
        <w:jc w:val="both"/>
        <w:rPr>
          <w:rFonts w:eastAsia="Times New Roman"/>
        </w:rPr>
      </w:pPr>
      <w:r>
        <w:rPr>
          <w:rFonts w:eastAsia="Times New Roman"/>
        </w:rPr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Текущий контроль на УП осуществляется на каждом занятии путем индивидуальном проверки работ студентов. Промежуточная аттестация проводится в виде защиты отчета по УП.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В течение УП должна вестись рабочая тетрадь (конспект), которая признается отчетом. Выполненные задания на отдельных бланках являются приложением к отчету. В отчете должны содержаться ответы на задания (заданные вопросы) преподавателя, заполненные расчетные и кредитные документы, заполненные формы распорядительных кредитных документов и пр..</w:t>
      </w:r>
    </w:p>
    <w:p>
      <w:pPr>
        <w:pStyle w:val="ListParagraph"/>
        <w:widowControl w:val="false"/>
        <w:numPr>
          <w:ilvl w:val="1"/>
          <w:numId w:val="2"/>
        </w:numPr>
        <w:tabs>
          <w:tab w:val="left" w:pos="567" w:leader="none"/>
        </w:tabs>
        <w:suppressAutoHyphens w:val="true"/>
        <w:spacing w:lineRule="auto" w:line="240" w:before="0" w:after="0"/>
        <w:ind w:left="0" w:right="-1" w:hanging="432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По окончании УП сдается дифференцированный зачет. Задания на зачетном занятии утверждаются отдельным документом.</w:t>
      </w:r>
    </w:p>
    <w:sectPr>
      <w:footerReference w:type="default" r:id="rId4"/>
      <w:type w:val="nextPage"/>
      <w:pgSz w:w="11906" w:h="16838"/>
      <w:pgMar w:left="851" w:right="851" w:header="0" w:top="851" w:footer="720" w:bottom="851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Symbo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Arial">
    <w:charset w:val="01"/>
    <w:family w:val="swiss"/>
    <w:pitch w:val="variable"/>
  </w:font>
  <w:font w:name="Calibri">
    <w:charset w:val="01"/>
    <w:family w:val="roman"/>
    <w:pitch w:val="variable"/>
  </w:font>
  <w:font w:name="Verdana">
    <w:charset w:val="01"/>
    <w:family w:val="roman"/>
    <w:pitch w:val="variable"/>
  </w:font>
  <w:font w:name="Symbol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17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9</w:t>
    </w:r>
    <w:r>
      <w:fldChar w:fldCharType="end"/>
    </w:r>
  </w:p>
  <w:p>
    <w:pPr>
      <w:pStyle w:val="ListParagraph"/>
      <w:widowControl/>
      <w:suppressAutoHyphens w:val="false"/>
      <w:spacing w:lineRule="auto" w:line="276" w:before="0" w:after="200"/>
      <w:ind w:left="720" w:right="0" w:hanging="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5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cs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79"/>
  <w:displayBackgroundShape/>
  <w:embedSystemFonts/>
  <w:defaultTabStop w:val="709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count="267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0" w:name="heading 1"/>
    <w:lsdException w:qFormat="1" w:unhideWhenUsed="0" w:semiHidden="0" w:uiPriority="9" w:name="heading 2"/>
    <w:lsdException w:qFormat="1" w:unhideWhenUsed="0" w:semiHidden="0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qFormat="1" w:unhideWhenUsed="0" w:semiHidden="0" w:uiPriority="11" w:name="Subtitle"/>
    <w:lsdException w:qFormat="1" w:unhideWhenUsed="0" w:semiHidden="0" w:uiPriority="22" w:name="Strong"/>
    <w:lsdException w:qFormat="1" w:unhideWhenUsed="0" w:semiHidden="0" w:uiPriority="20" w:name="Emphasis"/>
    <w:lsdException w:uiPriority="0" w:name="Normal (Web)"/>
    <w:lsdException w:unhideWhenUsed="0" w:semiHidden="0" w:uiPriority="59" w:name="Table Grid"/>
    <w:lsdException w:unhideWhenUsed="0" w:name="Placeholder Text"/>
    <w:lsdException w:qFormat="1" w:unhideWhenUsed="0" w:semiHidden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0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4562a1"/>
    <w:pPr>
      <w:widowControl w:val="false"/>
      <w:suppressAutoHyphens w:val="true"/>
      <w:bidi w:val="0"/>
      <w:jc w:val="left"/>
    </w:pPr>
    <w:rPr>
      <w:rFonts w:ascii="Times New Roman" w:hAnsi="Times New Roman" w:eastAsia="DejaVu Sans" w:cs="Times New Roman"/>
      <w:color w:val="00000A"/>
      <w:sz w:val="24"/>
      <w:szCs w:val="24"/>
      <w:lang w:val="ru-RU" w:eastAsia="ar-SA" w:bidi="ar-SA"/>
    </w:rPr>
  </w:style>
  <w:style w:type="paragraph" w:styleId="1">
    <w:name w:val="Заголовок 1"/>
    <w:qFormat/>
    <w:rsid w:val="004562a1"/>
    <w:basedOn w:val="Normal"/>
    <w:pPr>
      <w:keepNext/>
      <w:spacing w:before="140" w:after="0"/>
      <w:ind w:left="0" w:right="200" w:hanging="0"/>
      <w:jc w:val="center"/>
      <w:outlineLvl w:val="0"/>
    </w:pPr>
    <w:rPr>
      <w:b/>
      <w:bCs/>
      <w:sz w:val="28"/>
      <w:szCs w:val="20"/>
    </w:rPr>
  </w:style>
  <w:style w:type="paragraph" w:styleId="2">
    <w:name w:val="Заголовок 2"/>
    <w:qFormat/>
    <w:rsid w:val="004562a1"/>
    <w:basedOn w:val="Normal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Заголовок 3"/>
    <w:qFormat/>
    <w:rsid w:val="004562a1"/>
    <w:basedOn w:val="Normal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Заголовок 4"/>
    <w:uiPriority w:val="9"/>
    <w:qFormat/>
    <w:semiHidden/>
    <w:unhideWhenUsed/>
    <w:link w:val="40"/>
    <w:rsid w:val="0015154c"/>
    <w:basedOn w:val="Normal"/>
    <w:pPr>
      <w:keepNext/>
      <w:keepLines/>
      <w:spacing w:before="200" w:after="0"/>
      <w:outlineLvl w:val="3"/>
    </w:pPr>
    <w:rPr>
      <w:rFonts w:ascii="Cambria" w:hAnsi="Cambria" w:cs=""/>
      <w:b/>
      <w:bCs/>
      <w:i/>
      <w:iCs/>
      <w:color w:val="4F81BD"/>
    </w:rPr>
  </w:style>
  <w:style w:type="paragraph" w:styleId="5">
    <w:name w:val="Заголовок 5"/>
    <w:uiPriority w:val="9"/>
    <w:qFormat/>
    <w:semiHidden/>
    <w:unhideWhenUsed/>
    <w:link w:val="50"/>
    <w:rsid w:val="0015154c"/>
    <w:basedOn w:val="Normal"/>
    <w:pPr>
      <w:keepNext/>
      <w:keepLines/>
      <w:spacing w:before="200" w:after="0"/>
      <w:outlineLvl w:val="4"/>
    </w:pPr>
    <w:rPr>
      <w:rFonts w:ascii="Cambria" w:hAnsi="Cambria" w:cs=""/>
      <w:color w:val="243F60"/>
    </w:rPr>
  </w:style>
  <w:style w:type="paragraph" w:styleId="6">
    <w:name w:val="Заголовок 6"/>
    <w:uiPriority w:val="9"/>
    <w:qFormat/>
    <w:semiHidden/>
    <w:unhideWhenUsed/>
    <w:link w:val="60"/>
    <w:rsid w:val="0015154c"/>
    <w:basedOn w:val="Normal"/>
    <w:pPr>
      <w:keepNext/>
      <w:keepLines/>
      <w:spacing w:before="200" w:after="0"/>
      <w:outlineLvl w:val="5"/>
    </w:pPr>
    <w:rPr>
      <w:rFonts w:ascii="Cambria" w:hAnsi="Cambria" w:cs=""/>
      <w:i/>
      <w:iCs/>
      <w:color w:val="243F60"/>
    </w:rPr>
  </w:style>
  <w:style w:type="paragraph" w:styleId="7">
    <w:name w:val="Заголовок 7"/>
    <w:uiPriority w:val="9"/>
    <w:qFormat/>
    <w:semiHidden/>
    <w:unhideWhenUsed/>
    <w:link w:val="70"/>
    <w:rsid w:val="0015154c"/>
    <w:basedOn w:val="Normal"/>
    <w:pPr>
      <w:keepNext/>
      <w:keepLines/>
      <w:spacing w:before="200" w:after="0"/>
      <w:outlineLvl w:val="6"/>
    </w:pPr>
    <w:rPr>
      <w:rFonts w:ascii="Cambria" w:hAnsi="Cambria" w:cs=""/>
      <w:i/>
      <w:iCs/>
      <w:color w:val="404040"/>
    </w:rPr>
  </w:style>
  <w:style w:type="paragraph" w:styleId="8">
    <w:name w:val="Заголовок 8"/>
    <w:uiPriority w:val="9"/>
    <w:qFormat/>
    <w:semiHidden/>
    <w:unhideWhenUsed/>
    <w:link w:val="80"/>
    <w:rsid w:val="0015154c"/>
    <w:basedOn w:val="Normal"/>
    <w:pPr>
      <w:keepNext/>
      <w:keepLines/>
      <w:spacing w:before="200" w:after="0"/>
      <w:outlineLvl w:val="7"/>
    </w:pPr>
    <w:rPr>
      <w:rFonts w:ascii="Cambria" w:hAnsi="Cambria" w:cs=""/>
      <w:color w:val="404040"/>
      <w:sz w:val="20"/>
      <w:szCs w:val="20"/>
    </w:rPr>
  </w:style>
  <w:style w:type="paragraph" w:styleId="9">
    <w:name w:val="Заголовок 9"/>
    <w:uiPriority w:val="9"/>
    <w:qFormat/>
    <w:semiHidden/>
    <w:unhideWhenUsed/>
    <w:link w:val="90"/>
    <w:rsid w:val="0015154c"/>
    <w:basedOn w:val="Normal"/>
    <w:pPr>
      <w:keepNext/>
      <w:keepLines/>
      <w:spacing w:before="200" w:after="0"/>
      <w:outlineLvl w:val="8"/>
    </w:pPr>
    <w:rPr>
      <w:rFonts w:ascii="Cambria" w:hAnsi="Cambria" w:cs=""/>
      <w:i/>
      <w:iCs/>
      <w:color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WW8Num2z0" w:customStyle="1">
    <w:name w:val="WW8Num2z0"/>
    <w:rsid w:val="004562a1"/>
    <w:rPr>
      <w:rFonts w:ascii="Symbol" w:hAnsi="Symbol" w:cs="Symbol"/>
    </w:rPr>
  </w:style>
  <w:style w:type="character" w:styleId="WW8Num3z0" w:customStyle="1">
    <w:name w:val="WW8Num3z0"/>
    <w:rsid w:val="004562a1"/>
    <w:rPr>
      <w:rFonts w:ascii="OpenSymbol" w:hAnsi="OpenSymbol"/>
    </w:rPr>
  </w:style>
  <w:style w:type="character" w:styleId="WW8Num4z0" w:customStyle="1">
    <w:name w:val="WW8Num4z0"/>
    <w:rsid w:val="004562a1"/>
    <w:rPr>
      <w:rFonts w:ascii="OpenSymbol" w:hAnsi="OpenSymbol"/>
    </w:rPr>
  </w:style>
  <w:style w:type="character" w:styleId="AbsatzStandardschriftart" w:customStyle="1">
    <w:name w:val="Absatz-Standardschriftart"/>
    <w:rsid w:val="004562a1"/>
    <w:rPr/>
  </w:style>
  <w:style w:type="character" w:styleId="WW8Num5z0" w:customStyle="1">
    <w:name w:val="WW8Num5z0"/>
    <w:rsid w:val="004562a1"/>
    <w:rPr>
      <w:rFonts w:ascii="OpenSymbol" w:hAnsi="OpenSymbol"/>
    </w:rPr>
  </w:style>
  <w:style w:type="character" w:styleId="WW8Num6z0" w:customStyle="1">
    <w:name w:val="WW8Num6z0"/>
    <w:rsid w:val="004562a1"/>
    <w:rPr>
      <w:b/>
      <w:bCs/>
      <w:sz w:val="28"/>
      <w:szCs w:val="28"/>
    </w:rPr>
  </w:style>
  <w:style w:type="character" w:styleId="WW8Num7z0" w:customStyle="1">
    <w:name w:val="WW8Num7z0"/>
    <w:rsid w:val="004562a1"/>
    <w:rPr>
      <w:rFonts w:ascii="OpenSymbol" w:hAnsi="OpenSymbol"/>
    </w:rPr>
  </w:style>
  <w:style w:type="character" w:styleId="WW8Num9z0" w:customStyle="1">
    <w:name w:val="WW8Num9z0"/>
    <w:rsid w:val="004562a1"/>
    <w:rPr>
      <w:rFonts w:ascii="Symbol" w:hAnsi="Symbol"/>
    </w:rPr>
  </w:style>
  <w:style w:type="character" w:styleId="WWAbsatzStandardschriftart" w:customStyle="1">
    <w:name w:val="WW-Absatz-Standardschriftart"/>
    <w:rsid w:val="004562a1"/>
    <w:rPr/>
  </w:style>
  <w:style w:type="character" w:styleId="WW8Num14z0" w:customStyle="1">
    <w:name w:val="WW8Num14z0"/>
    <w:rsid w:val="004562a1"/>
    <w:rPr>
      <w:rFonts w:ascii="Symbol" w:hAnsi="Symbol"/>
    </w:rPr>
  </w:style>
  <w:style w:type="character" w:styleId="WW8Num14z1" w:customStyle="1">
    <w:name w:val="WW8Num14z1"/>
    <w:rsid w:val="004562a1"/>
    <w:rPr>
      <w:rFonts w:ascii="Courier New" w:hAnsi="Courier New" w:cs="Courier New"/>
    </w:rPr>
  </w:style>
  <w:style w:type="character" w:styleId="WW8Num14z2" w:customStyle="1">
    <w:name w:val="WW8Num14z2"/>
    <w:rsid w:val="004562a1"/>
    <w:rPr>
      <w:rFonts w:ascii="Wingdings" w:hAnsi="Wingdings"/>
    </w:rPr>
  </w:style>
  <w:style w:type="character" w:styleId="WW8Num16z0" w:customStyle="1">
    <w:name w:val="WW8Num16z0"/>
    <w:rsid w:val="004562a1"/>
    <w:rPr>
      <w:b/>
    </w:rPr>
  </w:style>
  <w:style w:type="character" w:styleId="21" w:customStyle="1">
    <w:name w:val="Основной шрифт абзаца2"/>
    <w:rsid w:val="004562a1"/>
    <w:rPr/>
  </w:style>
  <w:style w:type="character" w:styleId="WWAbsatzStandardschriftart1" w:customStyle="1">
    <w:name w:val="WW-Absatz-Standardschriftart1"/>
    <w:rsid w:val="004562a1"/>
    <w:rPr/>
  </w:style>
  <w:style w:type="character" w:styleId="WWAbsatzStandardschriftart11" w:customStyle="1">
    <w:name w:val="WW-Absatz-Standardschriftart11"/>
    <w:rsid w:val="004562a1"/>
    <w:rPr/>
  </w:style>
  <w:style w:type="character" w:styleId="WWAbsatzStandardschriftart111" w:customStyle="1">
    <w:name w:val="WW-Absatz-Standardschriftart111"/>
    <w:rsid w:val="004562a1"/>
    <w:rPr/>
  </w:style>
  <w:style w:type="character" w:styleId="WWAbsatzStandardschriftart1111" w:customStyle="1">
    <w:name w:val="WW-Absatz-Standardschriftart1111"/>
    <w:rsid w:val="004562a1"/>
    <w:rPr/>
  </w:style>
  <w:style w:type="character" w:styleId="WWAbsatzStandardschriftart11111" w:customStyle="1">
    <w:name w:val="WW-Absatz-Standardschriftart11111"/>
    <w:rsid w:val="004562a1"/>
    <w:rPr/>
  </w:style>
  <w:style w:type="character" w:styleId="WWAbsatzStandardschriftart111111" w:customStyle="1">
    <w:name w:val="WW-Absatz-Standardschriftart111111"/>
    <w:rsid w:val="004562a1"/>
    <w:rPr/>
  </w:style>
  <w:style w:type="character" w:styleId="11" w:customStyle="1">
    <w:name w:val="Основной шрифт абзаца1"/>
    <w:rsid w:val="004562a1"/>
    <w:rPr/>
  </w:style>
  <w:style w:type="character" w:styleId="Pagenumber">
    <w:name w:val="page number"/>
    <w:rsid w:val="004562a1"/>
    <w:basedOn w:val="11"/>
    <w:rPr/>
  </w:style>
  <w:style w:type="character" w:styleId="Style5">
    <w:name w:val="Интернет-ссылка"/>
    <w:uiPriority w:val="99"/>
    <w:rsid w:val="004562a1"/>
    <w:rPr>
      <w:color w:val="0000FF"/>
      <w:u w:val="single"/>
      <w:lang w:val="zxx" w:eastAsia="zxx" w:bidi="zxx"/>
    </w:rPr>
  </w:style>
  <w:style w:type="character" w:styleId="Label1" w:customStyle="1">
    <w:name w:val="label1"/>
    <w:rsid w:val="004562a1"/>
    <w:basedOn w:val="11"/>
    <w:rPr/>
  </w:style>
  <w:style w:type="character" w:styleId="Style6" w:customStyle="1">
    <w:name w:val="Символ нумерации"/>
    <w:rsid w:val="004562a1"/>
    <w:rPr/>
  </w:style>
  <w:style w:type="character" w:styleId="Style7" w:customStyle="1">
    <w:name w:val="Маркеры списка"/>
    <w:rsid w:val="004562a1"/>
    <w:rPr>
      <w:rFonts w:ascii="OpenSymbol" w:hAnsi="OpenSymbol" w:eastAsia="OpenSymbol" w:cs="OpenSymbol"/>
    </w:rPr>
  </w:style>
  <w:style w:type="character" w:styleId="FollowedHyperlink">
    <w:name w:val="FollowedHyperlink"/>
    <w:uiPriority w:val="99"/>
    <w:semiHidden/>
    <w:unhideWhenUsed/>
    <w:rsid w:val="00d00a14"/>
    <w:rPr>
      <w:color w:val="800080"/>
      <w:u w:val="single"/>
    </w:rPr>
  </w:style>
  <w:style w:type="character" w:styleId="FontStyle36" w:customStyle="1">
    <w:name w:val="Font Style36"/>
    <w:uiPriority w:val="99"/>
    <w:rsid w:val="003a1522"/>
    <w:rPr>
      <w:rFonts w:ascii="Times New Roman" w:hAnsi="Times New Roman" w:cs="Times New Roman"/>
      <w:sz w:val="26"/>
      <w:szCs w:val="26"/>
    </w:rPr>
  </w:style>
  <w:style w:type="character" w:styleId="Style8" w:customStyle="1">
    <w:name w:val="Нижний колонтитул Знак"/>
    <w:uiPriority w:val="99"/>
    <w:link w:val="ae"/>
    <w:rsid w:val="000758d5"/>
    <w:rPr>
      <w:rFonts w:eastAsia="DejaVu Sans"/>
      <w:sz w:val="24"/>
      <w:szCs w:val="24"/>
      <w:lang w:eastAsia="ar-SA"/>
    </w:rPr>
  </w:style>
  <w:style w:type="character" w:styleId="41" w:customStyle="1">
    <w:name w:val="Заголовок 4 Знак"/>
    <w:uiPriority w:val="9"/>
    <w:semiHidden/>
    <w:link w:val="4"/>
    <w:rsid w:val="0015154c"/>
    <w:basedOn w:val="DefaultParagraphFont"/>
    <w:rPr>
      <w:rFonts w:ascii="Cambria" w:hAnsi="Cambria" w:cs=""/>
      <w:b/>
      <w:bCs/>
      <w:i/>
      <w:iCs/>
      <w:color w:val="4F81BD"/>
      <w:sz w:val="24"/>
      <w:szCs w:val="24"/>
      <w:lang w:eastAsia="ar-SA"/>
    </w:rPr>
  </w:style>
  <w:style w:type="character" w:styleId="51" w:customStyle="1">
    <w:name w:val="Заголовок 5 Знак"/>
    <w:uiPriority w:val="9"/>
    <w:semiHidden/>
    <w:link w:val="5"/>
    <w:rsid w:val="0015154c"/>
    <w:basedOn w:val="DefaultParagraphFont"/>
    <w:rPr>
      <w:rFonts w:ascii="Cambria" w:hAnsi="Cambria" w:cs=""/>
      <w:color w:val="243F60"/>
      <w:sz w:val="24"/>
      <w:szCs w:val="24"/>
      <w:lang w:eastAsia="ar-SA"/>
    </w:rPr>
  </w:style>
  <w:style w:type="character" w:styleId="61" w:customStyle="1">
    <w:name w:val="Заголовок 6 Знак"/>
    <w:uiPriority w:val="9"/>
    <w:semiHidden/>
    <w:link w:val="6"/>
    <w:rsid w:val="0015154c"/>
    <w:basedOn w:val="DefaultParagraphFont"/>
    <w:rPr>
      <w:rFonts w:ascii="Cambria" w:hAnsi="Cambria" w:cs=""/>
      <w:i/>
      <w:iCs/>
      <w:color w:val="243F60"/>
      <w:sz w:val="24"/>
      <w:szCs w:val="24"/>
      <w:lang w:eastAsia="ar-SA"/>
    </w:rPr>
  </w:style>
  <w:style w:type="character" w:styleId="71" w:customStyle="1">
    <w:name w:val="Заголовок 7 Знак"/>
    <w:uiPriority w:val="9"/>
    <w:semiHidden/>
    <w:link w:val="7"/>
    <w:rsid w:val="0015154c"/>
    <w:basedOn w:val="DefaultParagraphFont"/>
    <w:rPr>
      <w:rFonts w:ascii="Cambria" w:hAnsi="Cambria" w:cs=""/>
      <w:i/>
      <w:iCs/>
      <w:color w:val="404040"/>
      <w:sz w:val="24"/>
      <w:szCs w:val="24"/>
      <w:lang w:eastAsia="ar-SA"/>
    </w:rPr>
  </w:style>
  <w:style w:type="character" w:styleId="81" w:customStyle="1">
    <w:name w:val="Заголовок 8 Знак"/>
    <w:uiPriority w:val="9"/>
    <w:semiHidden/>
    <w:link w:val="8"/>
    <w:rsid w:val="0015154c"/>
    <w:basedOn w:val="DefaultParagraphFont"/>
    <w:rPr>
      <w:rFonts w:ascii="Cambria" w:hAnsi="Cambria" w:cs=""/>
      <w:color w:val="404040"/>
      <w:lang w:eastAsia="ar-SA"/>
    </w:rPr>
  </w:style>
  <w:style w:type="character" w:styleId="91" w:customStyle="1">
    <w:name w:val="Заголовок 9 Знак"/>
    <w:uiPriority w:val="9"/>
    <w:semiHidden/>
    <w:link w:val="9"/>
    <w:rsid w:val="0015154c"/>
    <w:basedOn w:val="DefaultParagraphFont"/>
    <w:rPr>
      <w:rFonts w:ascii="Cambria" w:hAnsi="Cambria" w:cs=""/>
      <w:i/>
      <w:iCs/>
      <w:color w:val="404040"/>
      <w:lang w:eastAsia="ar-SA"/>
    </w:rPr>
  </w:style>
  <w:style w:type="character" w:styleId="Blk" w:customStyle="1">
    <w:name w:val="blk"/>
    <w:rsid w:val="00a56219"/>
    <w:basedOn w:val="DefaultParagraphFont"/>
    <w:rPr/>
  </w:style>
  <w:style w:type="character" w:styleId="B" w:customStyle="1">
    <w:name w:val="b"/>
    <w:rsid w:val="00a56219"/>
    <w:basedOn w:val="DefaultParagraphFont"/>
    <w:rPr/>
  </w:style>
  <w:style w:type="character" w:styleId="ListLabel1">
    <w:name w:val="ListLabel 1"/>
    <w:rPr>
      <w:rFonts w:cs="Symbol"/>
    </w:rPr>
  </w:style>
  <w:style w:type="character" w:styleId="ListLabel2">
    <w:name w:val="ListLabel 2"/>
    <w:rPr>
      <w:rFonts w:cs="Courier New"/>
    </w:rPr>
  </w:style>
  <w:style w:type="character" w:styleId="ListLabel3">
    <w:name w:val="ListLabel 3"/>
    <w:rPr>
      <w:rFonts w:cs="Symbol"/>
    </w:rPr>
  </w:style>
  <w:style w:type="paragraph" w:styleId="Style9" w:customStyle="1">
    <w:name w:val="Заголовок"/>
    <w:rsid w:val="004562a1"/>
    <w:basedOn w:val="Normal"/>
    <w:next w:val="Style10"/>
    <w:pPr>
      <w:keepNext/>
      <w:spacing w:before="240" w:after="120"/>
    </w:pPr>
    <w:rPr>
      <w:rFonts w:ascii="Arial" w:hAnsi="Arial" w:eastAsia="Droid Sans Fallback" w:cs="DejaVu Sans"/>
      <w:sz w:val="28"/>
      <w:szCs w:val="28"/>
    </w:rPr>
  </w:style>
  <w:style w:type="paragraph" w:styleId="Style10">
    <w:name w:val="Основной текст"/>
    <w:rsid w:val="004562a1"/>
    <w:basedOn w:val="Normal"/>
    <w:pPr>
      <w:spacing w:lineRule="auto" w:line="288" w:before="0" w:after="120"/>
    </w:pPr>
    <w:rPr/>
  </w:style>
  <w:style w:type="paragraph" w:styleId="Style11">
    <w:name w:val="Список"/>
    <w:rsid w:val="004562a1"/>
    <w:basedOn w:val="Style10"/>
    <w:pPr/>
    <w:rPr>
      <w:rFonts w:cs="FreeSans"/>
    </w:rPr>
  </w:style>
  <w:style w:type="paragraph" w:styleId="Style12">
    <w:name w:val="Название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3">
    <w:name w:val="Указатель"/>
    <w:basedOn w:val="Normal"/>
    <w:pPr>
      <w:suppressLineNumbers/>
    </w:pPr>
    <w:rPr>
      <w:rFonts w:cs="FreeSans"/>
    </w:rPr>
  </w:style>
  <w:style w:type="paragraph" w:styleId="12" w:customStyle="1">
    <w:name w:val="Название1"/>
    <w:rsid w:val="004562a1"/>
    <w:basedOn w:val="Normal"/>
    <w:pPr>
      <w:suppressLineNumbers/>
      <w:spacing w:before="120" w:after="120"/>
    </w:pPr>
    <w:rPr>
      <w:i/>
      <w:iCs/>
    </w:rPr>
  </w:style>
  <w:style w:type="paragraph" w:styleId="22" w:customStyle="1">
    <w:name w:val="Указатель2"/>
    <w:rsid w:val="004562a1"/>
    <w:basedOn w:val="Normal"/>
    <w:pPr>
      <w:suppressLineNumbers/>
    </w:pPr>
    <w:rPr/>
  </w:style>
  <w:style w:type="paragraph" w:styleId="13" w:customStyle="1">
    <w:name w:val="Название объекта1"/>
    <w:rsid w:val="004562a1"/>
    <w:basedOn w:val="Normal"/>
    <w:pPr>
      <w:suppressLineNumbers/>
      <w:spacing w:before="120" w:after="120"/>
    </w:pPr>
    <w:rPr>
      <w:i/>
      <w:iCs/>
    </w:rPr>
  </w:style>
  <w:style w:type="paragraph" w:styleId="14" w:customStyle="1">
    <w:name w:val="Указатель1"/>
    <w:rsid w:val="004562a1"/>
    <w:basedOn w:val="Normal"/>
    <w:pPr>
      <w:suppressLineNumbers/>
    </w:pPr>
    <w:rPr/>
  </w:style>
  <w:style w:type="paragraph" w:styleId="Style14">
    <w:name w:val="Верхний колонтитул"/>
    <w:rsid w:val="004562a1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NormalWeb">
    <w:name w:val="Normal (Web)"/>
    <w:rsid w:val="004562a1"/>
    <w:basedOn w:val="Normal"/>
    <w:pPr>
      <w:spacing w:before="280" w:after="280"/>
    </w:pPr>
    <w:rPr/>
  </w:style>
  <w:style w:type="paragraph" w:styleId="31" w:customStyle="1">
    <w:name w:val="Основной текст 31"/>
    <w:rsid w:val="004562a1"/>
    <w:basedOn w:val="Normal"/>
    <w:pPr>
      <w:spacing w:before="0" w:after="120"/>
    </w:pPr>
    <w:rPr>
      <w:sz w:val="16"/>
      <w:szCs w:val="16"/>
    </w:rPr>
  </w:style>
  <w:style w:type="paragraph" w:styleId="Style15" w:customStyle="1">
    <w:name w:val="Содержимое таблицы"/>
    <w:rsid w:val="004562a1"/>
    <w:basedOn w:val="Normal"/>
    <w:pPr>
      <w:suppressLineNumbers/>
    </w:pPr>
    <w:rPr/>
  </w:style>
  <w:style w:type="paragraph" w:styleId="Style16" w:customStyle="1">
    <w:name w:val="Заголовок таблицы"/>
    <w:rsid w:val="004562a1"/>
    <w:basedOn w:val="Style15"/>
    <w:pPr>
      <w:jc w:val="center"/>
    </w:pPr>
    <w:rPr>
      <w:b/>
      <w:bCs/>
    </w:rPr>
  </w:style>
  <w:style w:type="paragraph" w:styleId="Style17">
    <w:name w:val="Нижний колонтитул"/>
    <w:uiPriority w:val="99"/>
    <w:link w:val="af"/>
    <w:rsid w:val="004562a1"/>
    <w:basedOn w:val="Normal"/>
    <w:pPr>
      <w:suppressLineNumbers/>
      <w:tabs>
        <w:tab w:val="center" w:pos="4819" w:leader="none"/>
        <w:tab w:val="right" w:pos="9638" w:leader="none"/>
      </w:tabs>
    </w:pPr>
    <w:rPr/>
  </w:style>
  <w:style w:type="paragraph" w:styleId="Style18" w:customStyle="1">
    <w:name w:val="Содержимое врезки"/>
    <w:rsid w:val="004562a1"/>
    <w:basedOn w:val="Style10"/>
    <w:pPr/>
    <w:rPr/>
  </w:style>
  <w:style w:type="paragraph" w:styleId="15" w:customStyle="1">
    <w:name w:val="Обычный1"/>
    <w:rsid w:val="004562a1"/>
    <w:pPr>
      <w:widowControl w:val="false"/>
      <w:suppressAutoHyphens w:val="true"/>
      <w:bidi w:val="0"/>
      <w:jc w:val="left"/>
    </w:pPr>
    <w:rPr>
      <w:rFonts w:ascii="Liberation Serif" w:hAnsi="Liberation Serif" w:eastAsia="DejaVu Sans" w:cs="DejaVu Sans"/>
      <w:color w:val="00000A"/>
      <w:sz w:val="24"/>
      <w:szCs w:val="24"/>
      <w:lang w:val="ru-RU" w:eastAsia="hi-IN" w:bidi="hi-IN"/>
    </w:rPr>
  </w:style>
  <w:style w:type="paragraph" w:styleId="16" w:customStyle="1">
    <w:name w:val="Абзац списка1"/>
    <w:rsid w:val="004562a1"/>
    <w:basedOn w:val="Normal"/>
    <w:pPr/>
    <w:rPr/>
  </w:style>
  <w:style w:type="paragraph" w:styleId="ConsPlusNormal" w:customStyle="1">
    <w:name w:val="ConsPlusNormal"/>
    <w:rsid w:val="004562a1"/>
    <w:pPr>
      <w:widowControl/>
      <w:suppressAutoHyphens w:val="true"/>
      <w:bidi w:val="0"/>
      <w:jc w:val="left"/>
      <w:textAlignment w:val="baseline"/>
    </w:pPr>
    <w:rPr>
      <w:rFonts w:ascii="Arial" w:hAnsi="Arial" w:eastAsia="Arial" w:cs="Tahoma"/>
      <w:color w:val="00000A"/>
      <w:sz w:val="20"/>
      <w:szCs w:val="24"/>
      <w:lang w:val="ru-RU" w:eastAsia="hi-IN" w:bidi="hi-IN"/>
    </w:rPr>
  </w:style>
  <w:style w:type="paragraph" w:styleId="ListParagraph">
    <w:name w:val="List Paragraph"/>
    <w:qFormat/>
    <w:rsid w:val="004562a1"/>
    <w:basedOn w:val="Normal"/>
    <w:pPr>
      <w:widowControl/>
      <w:suppressAutoHyphens w:val="false"/>
      <w:spacing w:lineRule="auto" w:line="276" w:before="0" w:after="200"/>
      <w:ind w:left="720" w:right="0" w:hanging="0"/>
    </w:pPr>
    <w:rPr>
      <w:rFonts w:ascii="Calibri" w:hAnsi="Calibri" w:eastAsia="Calibri"/>
      <w:sz w:val="22"/>
      <w:szCs w:val="22"/>
    </w:rPr>
  </w:style>
  <w:style w:type="paragraph" w:styleId="Style19" w:customStyle="1">
    <w:name w:val="Знак"/>
    <w:rsid w:val="00c30de3"/>
    <w:basedOn w:val="Normal"/>
    <w:pPr>
      <w:widowControl/>
      <w:suppressAutoHyphens w:val="false"/>
      <w:spacing w:lineRule="exact" w:line="240" w:before="0" w:after="160"/>
    </w:pPr>
    <w:rPr>
      <w:rFonts w:ascii="Verdana" w:hAnsi="Verdana" w:eastAsia="Times New Roman"/>
      <w:sz w:val="20"/>
      <w:szCs w:val="20"/>
      <w:lang w:val="en-US" w:eastAsia="en-US"/>
    </w:rPr>
  </w:style>
  <w:style w:type="paragraph" w:styleId="23">
    <w:name w:val="Маркированный список 2"/>
    <w:uiPriority w:val="99"/>
    <w:unhideWhenUsed/>
    <w:rsid w:val="00ae0b40"/>
    <w:basedOn w:val="Normal"/>
    <w:pPr>
      <w:spacing w:before="0" w:after="0"/>
      <w:ind w:left="566" w:right="0" w:hanging="283"/>
      <w:contextualSpacing/>
    </w:pPr>
    <w:rPr/>
  </w:style>
  <w:style w:type="paragraph" w:styleId="Font5" w:customStyle="1">
    <w:name w:val="font5"/>
    <w:rsid w:val="00d82ffc"/>
    <w:basedOn w:val="Normal"/>
    <w:pPr>
      <w:spacing w:before="0" w:after="280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styleId="Font6" w:customStyle="1">
    <w:name w:val="font6"/>
    <w:rsid w:val="00d82ffc"/>
    <w:basedOn w:val="Normal"/>
    <w:pPr>
      <w:spacing w:before="0" w:after="280"/>
    </w:pPr>
    <w:rPr>
      <w:rFonts w:eastAsia="Times New Roman"/>
      <w:i/>
      <w:iCs/>
      <w:color w:val="000000"/>
      <w:sz w:val="20"/>
      <w:szCs w:val="20"/>
      <w:lang w:eastAsia="ru-RU"/>
    </w:rPr>
  </w:style>
  <w:style w:type="paragraph" w:styleId="Xl66" w:customStyle="1">
    <w:name w:val="xl66"/>
    <w:rsid w:val="00d82ffc"/>
    <w:basedOn w:val="Normal"/>
    <w:pPr>
      <w:spacing w:before="0" w:after="280"/>
    </w:pPr>
    <w:rPr>
      <w:rFonts w:eastAsia="Times New Roman"/>
      <w:sz w:val="20"/>
      <w:szCs w:val="20"/>
      <w:lang w:eastAsia="ru-RU"/>
    </w:rPr>
  </w:style>
  <w:style w:type="paragraph" w:styleId="Xl67" w:customStyle="1">
    <w:name w:val="xl67"/>
    <w:rsid w:val="00d82ffc"/>
    <w:basedOn w:val="Normal"/>
    <w:pPr>
      <w:pBdr>
        <w:top w:val="nil"/>
        <w:left w:val="nil"/>
        <w:bottom w:val="single" w:sz="8" w:space="0" w:color="00000A"/>
        <w:right w:val="nil"/>
      </w:pBdr>
      <w:spacing w:before="0" w:after="280"/>
      <w:jc w:val="center"/>
    </w:pPr>
    <w:rPr>
      <w:rFonts w:eastAsia="Times New Roman"/>
      <w:sz w:val="20"/>
      <w:szCs w:val="20"/>
      <w:lang w:eastAsia="ru-RU"/>
    </w:rPr>
  </w:style>
  <w:style w:type="paragraph" w:styleId="Xl68" w:customStyle="1">
    <w:name w:val="xl68"/>
    <w:rsid w:val="00d82ffc"/>
    <w:basedOn w:val="Normal"/>
    <w:pPr>
      <w:spacing w:before="0" w:after="280"/>
      <w:jc w:val="center"/>
    </w:pPr>
    <w:rPr>
      <w:rFonts w:eastAsia="Times New Roman"/>
      <w:sz w:val="20"/>
      <w:szCs w:val="20"/>
      <w:lang w:eastAsia="ru-RU"/>
    </w:rPr>
  </w:style>
  <w:style w:type="paragraph" w:styleId="Xl69" w:customStyle="1">
    <w:name w:val="xl69"/>
    <w:rsid w:val="00d82ffc"/>
    <w:basedOn w:val="Normal"/>
    <w:pPr>
      <w:pBdr>
        <w:top w:val="nil"/>
        <w:left w:val="single" w:sz="8" w:space="0" w:color="00000A"/>
        <w:bottom w:val="nil"/>
        <w:right w:val="nil"/>
      </w:pBdr>
      <w:spacing w:before="0" w:after="280"/>
      <w:jc w:val="center"/>
    </w:pPr>
    <w:rPr>
      <w:rFonts w:eastAsia="Times New Roman"/>
      <w:sz w:val="20"/>
      <w:szCs w:val="20"/>
      <w:lang w:eastAsia="ru-RU"/>
    </w:rPr>
  </w:style>
  <w:style w:type="paragraph" w:styleId="Xl70" w:customStyle="1">
    <w:name w:val="xl70"/>
    <w:rsid w:val="00d82ffc"/>
    <w:basedOn w:val="Normal"/>
    <w:pPr>
      <w:spacing w:before="0" w:after="280"/>
      <w:jc w:val="center"/>
    </w:pPr>
    <w:rPr>
      <w:rFonts w:eastAsia="Times New Roman"/>
      <w:sz w:val="20"/>
      <w:szCs w:val="20"/>
      <w:lang w:eastAsia="ru-RU"/>
    </w:rPr>
  </w:style>
  <w:style w:type="paragraph" w:styleId="Xl71" w:customStyle="1">
    <w:name w:val="xl71"/>
    <w:rsid w:val="00d82ffc"/>
    <w:basedOn w:val="Normal"/>
    <w:pPr>
      <w:pBdr>
        <w:top w:val="nil"/>
        <w:left w:val="single" w:sz="8" w:space="0" w:color="00000A"/>
        <w:bottom w:val="nil"/>
        <w:right w:val="nil"/>
      </w:pBdr>
      <w:spacing w:before="0" w:after="280"/>
      <w:jc w:val="center"/>
    </w:pPr>
    <w:rPr>
      <w:rFonts w:eastAsia="Times New Roman"/>
      <w:sz w:val="20"/>
      <w:szCs w:val="20"/>
      <w:lang w:eastAsia="ru-RU"/>
    </w:rPr>
  </w:style>
  <w:style w:type="paragraph" w:styleId="Xl72" w:customStyle="1">
    <w:name w:val="xl72"/>
    <w:rsid w:val="00d82ffc"/>
    <w:basedOn w:val="Normal"/>
    <w:pPr>
      <w:pBdr>
        <w:top w:val="nil"/>
        <w:left w:val="single" w:sz="8" w:space="0" w:color="00000A"/>
        <w:bottom w:val="single" w:sz="8" w:space="0" w:color="00000A"/>
        <w:right w:val="nil"/>
      </w:pBdr>
      <w:spacing w:before="0" w:after="280"/>
      <w:jc w:val="center"/>
    </w:pPr>
    <w:rPr>
      <w:rFonts w:eastAsia="Times New Roman"/>
      <w:sz w:val="20"/>
      <w:szCs w:val="20"/>
      <w:lang w:eastAsia="ru-RU"/>
    </w:rPr>
  </w:style>
  <w:style w:type="paragraph" w:styleId="Xl73" w:customStyle="1">
    <w:name w:val="xl73"/>
    <w:rsid w:val="00d82ffc"/>
    <w:basedOn w:val="Normal"/>
    <w:pPr>
      <w:pBdr>
        <w:top w:val="nil"/>
        <w:left w:val="nil"/>
        <w:bottom w:val="single" w:sz="8" w:space="0" w:color="00000A"/>
        <w:right w:val="nil"/>
      </w:pBdr>
      <w:spacing w:before="0" w:after="280"/>
      <w:jc w:val="center"/>
    </w:pPr>
    <w:rPr>
      <w:rFonts w:eastAsia="Times New Roman"/>
      <w:sz w:val="20"/>
      <w:szCs w:val="20"/>
      <w:lang w:eastAsia="ru-RU"/>
    </w:rPr>
  </w:style>
  <w:style w:type="paragraph" w:styleId="Xl74" w:customStyle="1">
    <w:name w:val="xl74"/>
    <w:rsid w:val="00d82ffc"/>
    <w:basedOn w:val="Normal"/>
    <w:pPr>
      <w:pBdr>
        <w:top w:val="nil"/>
        <w:left w:val="single" w:sz="8" w:space="0" w:color="00000A"/>
        <w:bottom w:val="nil"/>
        <w:right w:val="nil"/>
      </w:pBdr>
      <w:spacing w:before="0" w:after="280"/>
      <w:jc w:val="center"/>
    </w:pPr>
    <w:rPr>
      <w:rFonts w:eastAsia="Times New Roman"/>
      <w:sz w:val="20"/>
      <w:szCs w:val="20"/>
      <w:lang w:eastAsia="ru-RU"/>
    </w:rPr>
  </w:style>
  <w:style w:type="paragraph" w:styleId="Xl75" w:customStyle="1">
    <w:name w:val="xl75"/>
    <w:rsid w:val="00d82ffc"/>
    <w:basedOn w:val="Normal"/>
    <w:pPr>
      <w:pBdr>
        <w:top w:val="nil"/>
        <w:left w:val="single" w:sz="4" w:space="0" w:color="00000A"/>
        <w:bottom w:val="single" w:sz="4" w:space="0" w:color="00000A"/>
        <w:right w:val="nil"/>
      </w:pBdr>
      <w:spacing w:before="0" w:after="280"/>
      <w:jc w:val="center"/>
    </w:pPr>
    <w:rPr>
      <w:rFonts w:eastAsia="Times New Roman"/>
      <w:sz w:val="20"/>
      <w:szCs w:val="20"/>
      <w:lang w:eastAsia="ru-RU"/>
    </w:rPr>
  </w:style>
  <w:style w:type="paragraph" w:styleId="Xl76" w:customStyle="1">
    <w:name w:val="xl76"/>
    <w:rsid w:val="00d82ffc"/>
    <w:basedOn w:val="Normal"/>
    <w:pPr>
      <w:pBdr>
        <w:top w:val="nil"/>
        <w:left w:val="single" w:sz="4" w:space="0" w:color="00000A"/>
        <w:bottom w:val="single" w:sz="4" w:space="0" w:color="00000A"/>
        <w:right w:val="nil"/>
      </w:pBdr>
      <w:shd w:fill="DDD9C3" w:val="clear"/>
      <w:spacing w:before="0" w:after="280"/>
    </w:pPr>
    <w:rPr>
      <w:rFonts w:eastAsia="Times New Roman"/>
      <w:b/>
      <w:bCs/>
      <w:sz w:val="20"/>
      <w:szCs w:val="20"/>
      <w:lang w:eastAsia="ru-RU"/>
    </w:rPr>
  </w:style>
  <w:style w:type="paragraph" w:styleId="Xl77" w:customStyle="1">
    <w:name w:val="xl77"/>
    <w:rsid w:val="00d82ffc"/>
    <w:basedOn w:val="Normal"/>
    <w:pPr>
      <w:pBdr>
        <w:top w:val="nil"/>
        <w:left w:val="single" w:sz="4" w:space="0" w:color="00000A"/>
        <w:bottom w:val="single" w:sz="4" w:space="0" w:color="00000A"/>
        <w:right w:val="nil"/>
      </w:pBdr>
      <w:shd w:fill="DDD9C3" w:val="clear"/>
      <w:spacing w:before="0" w:after="280"/>
      <w:jc w:val="center"/>
    </w:pPr>
    <w:rPr>
      <w:rFonts w:eastAsia="Times New Roman"/>
      <w:sz w:val="20"/>
      <w:szCs w:val="20"/>
      <w:lang w:eastAsia="ru-RU"/>
    </w:rPr>
  </w:style>
  <w:style w:type="paragraph" w:styleId="Xl78" w:customStyle="1">
    <w:name w:val="xl78"/>
    <w:rsid w:val="00d82ffc"/>
    <w:basedOn w:val="Normal"/>
    <w:pPr>
      <w:pBdr>
        <w:top w:val="nil"/>
        <w:left w:val="single" w:sz="4" w:space="0" w:color="00000A"/>
        <w:bottom w:val="single" w:sz="4" w:space="0" w:color="00000A"/>
        <w:right w:val="nil"/>
      </w:pBdr>
      <w:spacing w:before="0" w:after="280"/>
    </w:pPr>
    <w:rPr>
      <w:rFonts w:eastAsia="Times New Roman"/>
      <w:color w:val="000000"/>
      <w:sz w:val="20"/>
      <w:szCs w:val="20"/>
      <w:lang w:eastAsia="ru-RU"/>
    </w:rPr>
  </w:style>
  <w:style w:type="paragraph" w:styleId="Xl79" w:customStyle="1">
    <w:name w:val="xl79"/>
    <w:rsid w:val="00d82ffc"/>
    <w:basedOn w:val="Normal"/>
    <w:pPr>
      <w:pBdr>
        <w:top w:val="nil"/>
        <w:left w:val="single" w:sz="4" w:space="0" w:color="00000A"/>
        <w:bottom w:val="single" w:sz="4" w:space="0" w:color="00000A"/>
        <w:right w:val="nil"/>
      </w:pBdr>
      <w:spacing w:before="0" w:after="280"/>
    </w:pPr>
    <w:rPr>
      <w:rFonts w:eastAsia="Times New Roman"/>
      <w:b/>
      <w:bCs/>
      <w:sz w:val="20"/>
      <w:szCs w:val="20"/>
      <w:lang w:eastAsia="ru-RU"/>
    </w:rPr>
  </w:style>
  <w:style w:type="paragraph" w:styleId="Xl80" w:customStyle="1">
    <w:name w:val="xl80"/>
    <w:rsid w:val="00d82ffc"/>
    <w:basedOn w:val="Normal"/>
    <w:pPr>
      <w:pBdr>
        <w:top w:val="nil"/>
        <w:left w:val="single" w:sz="4" w:space="0" w:color="00000A"/>
        <w:bottom w:val="single" w:sz="4" w:space="0" w:color="00000A"/>
        <w:right w:val="nil"/>
      </w:pBdr>
      <w:shd w:fill="DDD9C3" w:val="clear"/>
      <w:spacing w:before="0" w:after="280"/>
      <w:jc w:val="center"/>
    </w:pPr>
    <w:rPr>
      <w:rFonts w:eastAsia="Times New Roman"/>
      <w:b/>
      <w:bCs/>
      <w:sz w:val="20"/>
      <w:szCs w:val="20"/>
      <w:lang w:eastAsia="ru-RU"/>
    </w:rPr>
  </w:style>
  <w:style w:type="paragraph" w:styleId="Xl81" w:customStyle="1">
    <w:name w:val="xl81"/>
    <w:rsid w:val="00d82ffc"/>
    <w:basedOn w:val="Normal"/>
    <w:pPr>
      <w:pBdr>
        <w:top w:val="nil"/>
        <w:left w:val="single" w:sz="4" w:space="0" w:color="00000A"/>
        <w:bottom w:val="single" w:sz="4" w:space="0" w:color="00000A"/>
        <w:right w:val="nil"/>
      </w:pBdr>
      <w:shd w:fill="DDD9C3" w:val="clear"/>
      <w:spacing w:before="0" w:after="280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styleId="Xl82" w:customStyle="1">
    <w:name w:val="xl82"/>
    <w:rsid w:val="00d82ffc"/>
    <w:basedOn w:val="Normal"/>
    <w:pPr>
      <w:pBdr>
        <w:top w:val="nil"/>
        <w:left w:val="single" w:sz="8" w:space="0" w:color="00000A"/>
        <w:bottom w:val="nil"/>
        <w:right w:val="nil"/>
      </w:pBdr>
      <w:spacing w:before="0" w:after="280"/>
      <w:jc w:val="center"/>
    </w:pPr>
    <w:rPr>
      <w:rFonts w:eastAsia="Times New Roman"/>
      <w:sz w:val="20"/>
      <w:szCs w:val="20"/>
      <w:lang w:eastAsia="ru-RU"/>
    </w:rPr>
  </w:style>
  <w:style w:type="paragraph" w:styleId="Xl83" w:customStyle="1">
    <w:name w:val="xl83"/>
    <w:rsid w:val="00d82ffc"/>
    <w:basedOn w:val="Normal"/>
    <w:pPr>
      <w:pBdr>
        <w:top w:val="nil"/>
        <w:left w:val="single" w:sz="8" w:space="0" w:color="00000A"/>
        <w:bottom w:val="single" w:sz="8" w:space="0" w:color="00000A"/>
        <w:right w:val="nil"/>
      </w:pBdr>
      <w:spacing w:before="0" w:after="280"/>
      <w:jc w:val="center"/>
    </w:pPr>
    <w:rPr>
      <w:rFonts w:eastAsia="Times New Roman"/>
      <w:sz w:val="20"/>
      <w:szCs w:val="20"/>
      <w:lang w:eastAsia="ru-RU"/>
    </w:rPr>
  </w:style>
  <w:style w:type="paragraph" w:styleId="Xl84" w:customStyle="1">
    <w:name w:val="xl84"/>
    <w:rsid w:val="00d82ffc"/>
    <w:basedOn w:val="Normal"/>
    <w:pPr>
      <w:pBdr>
        <w:top w:val="nil"/>
        <w:left w:val="single" w:sz="4" w:space="0" w:color="00000A"/>
        <w:bottom w:val="single" w:sz="4" w:space="0" w:color="00000A"/>
        <w:right w:val="nil"/>
      </w:pBdr>
      <w:spacing w:before="0" w:after="280"/>
      <w:jc w:val="center"/>
    </w:pPr>
    <w:rPr>
      <w:rFonts w:eastAsia="Times New Roman"/>
      <w:sz w:val="20"/>
      <w:szCs w:val="20"/>
      <w:lang w:eastAsia="ru-RU"/>
    </w:rPr>
  </w:style>
  <w:style w:type="paragraph" w:styleId="Xl85" w:customStyle="1">
    <w:name w:val="xl85"/>
    <w:rsid w:val="00d82ffc"/>
    <w:basedOn w:val="Normal"/>
    <w:pPr>
      <w:pBdr>
        <w:top w:val="nil"/>
        <w:left w:val="single" w:sz="4" w:space="0" w:color="00000A"/>
        <w:bottom w:val="single" w:sz="4" w:space="0" w:color="00000A"/>
        <w:right w:val="nil"/>
      </w:pBdr>
      <w:spacing w:before="0" w:after="280"/>
      <w:jc w:val="center"/>
    </w:pPr>
    <w:rPr>
      <w:rFonts w:eastAsia="Times New Roman"/>
      <w:b/>
      <w:bCs/>
      <w:sz w:val="20"/>
      <w:szCs w:val="20"/>
      <w:lang w:eastAsia="ru-RU"/>
    </w:rPr>
  </w:style>
  <w:style w:type="paragraph" w:styleId="Xl86" w:customStyle="1">
    <w:name w:val="xl86"/>
    <w:rsid w:val="00d82ffc"/>
    <w:basedOn w:val="Normal"/>
    <w:pPr>
      <w:pBdr>
        <w:top w:val="nil"/>
        <w:left w:val="single" w:sz="4" w:space="0" w:color="00000A"/>
        <w:bottom w:val="single" w:sz="4" w:space="0" w:color="00000A"/>
        <w:right w:val="nil"/>
      </w:pBdr>
      <w:spacing w:before="0" w:after="280"/>
    </w:pPr>
    <w:rPr>
      <w:rFonts w:eastAsia="Times New Roman"/>
      <w:sz w:val="20"/>
      <w:szCs w:val="20"/>
      <w:lang w:eastAsia="ru-RU"/>
    </w:rPr>
  </w:style>
  <w:style w:type="paragraph" w:styleId="Xl87" w:customStyle="1">
    <w:name w:val="xl87"/>
    <w:rsid w:val="00d82ffc"/>
    <w:basedOn w:val="Normal"/>
    <w:pPr>
      <w:pBdr>
        <w:top w:val="nil"/>
        <w:left w:val="single" w:sz="8" w:space="0" w:color="00000A"/>
        <w:bottom w:val="nil"/>
        <w:right w:val="nil"/>
      </w:pBdr>
      <w:spacing w:before="0" w:after="280"/>
      <w:jc w:val="right"/>
    </w:pPr>
    <w:rPr>
      <w:rFonts w:eastAsia="Times New Roman"/>
      <w:b/>
      <w:bCs/>
      <w:sz w:val="20"/>
      <w:szCs w:val="20"/>
      <w:lang w:eastAsia="ru-RU"/>
    </w:rPr>
  </w:style>
  <w:style w:type="paragraph" w:styleId="Xl88" w:customStyle="1">
    <w:name w:val="xl88"/>
    <w:rsid w:val="00d82ffc"/>
    <w:basedOn w:val="Normal"/>
    <w:pPr>
      <w:spacing w:before="0" w:after="280"/>
      <w:jc w:val="right"/>
    </w:pPr>
    <w:rPr>
      <w:rFonts w:eastAsia="Times New Roman"/>
      <w:b/>
      <w:bCs/>
      <w:sz w:val="20"/>
      <w:szCs w:val="20"/>
      <w:lang w:eastAsia="ru-RU"/>
    </w:rPr>
  </w:style>
  <w:style w:type="paragraph" w:styleId="Xl89" w:customStyle="1">
    <w:name w:val="xl89"/>
    <w:rsid w:val="00d82ffc"/>
    <w:basedOn w:val="Normal"/>
    <w:pPr>
      <w:spacing w:before="0" w:after="280"/>
      <w:jc w:val="right"/>
    </w:pPr>
    <w:rPr>
      <w:rFonts w:eastAsia="Times New Roman"/>
      <w:b/>
      <w:bCs/>
      <w:sz w:val="20"/>
      <w:szCs w:val="20"/>
      <w:lang w:eastAsia="ru-RU"/>
    </w:rPr>
  </w:style>
  <w:style w:type="paragraph" w:styleId="Xl90" w:customStyle="1">
    <w:name w:val="xl90"/>
    <w:rsid w:val="00d82ffc"/>
    <w:basedOn w:val="Normal"/>
    <w:pPr>
      <w:pBdr>
        <w:top w:val="nil"/>
        <w:left w:val="single" w:sz="8" w:space="0" w:color="00000A"/>
        <w:bottom w:val="single" w:sz="8" w:space="0" w:color="00000A"/>
        <w:right w:val="nil"/>
      </w:pBdr>
      <w:spacing w:before="0" w:after="280"/>
      <w:jc w:val="right"/>
    </w:pPr>
    <w:rPr>
      <w:rFonts w:eastAsia="Times New Roman"/>
      <w:b/>
      <w:bCs/>
      <w:sz w:val="20"/>
      <w:szCs w:val="20"/>
      <w:lang w:eastAsia="ru-RU"/>
    </w:rPr>
  </w:style>
  <w:style w:type="paragraph" w:styleId="Xl91" w:customStyle="1">
    <w:name w:val="xl91"/>
    <w:rsid w:val="00d82ffc"/>
    <w:basedOn w:val="Normal"/>
    <w:pPr>
      <w:pBdr>
        <w:top w:val="nil"/>
        <w:left w:val="nil"/>
        <w:bottom w:val="single" w:sz="8" w:space="0" w:color="00000A"/>
        <w:right w:val="nil"/>
      </w:pBdr>
      <w:spacing w:before="0" w:after="280"/>
      <w:jc w:val="right"/>
    </w:pPr>
    <w:rPr>
      <w:rFonts w:eastAsia="Times New Roman"/>
      <w:b/>
      <w:bCs/>
      <w:sz w:val="20"/>
      <w:szCs w:val="20"/>
      <w:lang w:eastAsia="ru-RU"/>
    </w:rPr>
  </w:style>
  <w:style w:type="paragraph" w:styleId="Xl92" w:customStyle="1">
    <w:name w:val="xl92"/>
    <w:rsid w:val="00d82ffc"/>
    <w:basedOn w:val="Normal"/>
    <w:pPr>
      <w:pBdr>
        <w:top w:val="nil"/>
        <w:left w:val="nil"/>
        <w:bottom w:val="single" w:sz="8" w:space="0" w:color="00000A"/>
        <w:right w:val="nil"/>
      </w:pBdr>
      <w:spacing w:before="0" w:after="280"/>
      <w:jc w:val="right"/>
    </w:pPr>
    <w:rPr>
      <w:rFonts w:eastAsia="Times New Roman"/>
      <w:b/>
      <w:bCs/>
      <w:sz w:val="20"/>
      <w:szCs w:val="20"/>
      <w:lang w:eastAsia="ru-RU"/>
    </w:rPr>
  </w:style>
  <w:style w:type="paragraph" w:styleId="Xl93" w:customStyle="1">
    <w:name w:val="xl93"/>
    <w:rsid w:val="00d82ffc"/>
    <w:basedOn w:val="Normal"/>
    <w:pPr>
      <w:pBdr>
        <w:top w:val="nil"/>
        <w:left w:val="single" w:sz="8" w:space="0" w:color="00000A"/>
        <w:bottom w:val="nil"/>
        <w:right w:val="nil"/>
      </w:pBdr>
      <w:spacing w:before="0" w:after="280"/>
    </w:pPr>
    <w:rPr>
      <w:rFonts w:eastAsia="Times New Roman"/>
      <w:b/>
      <w:bCs/>
      <w:sz w:val="20"/>
      <w:szCs w:val="20"/>
      <w:lang w:eastAsia="ru-RU"/>
    </w:rPr>
  </w:style>
  <w:style w:type="paragraph" w:styleId="Xl94" w:customStyle="1">
    <w:name w:val="xl94"/>
    <w:rsid w:val="00d82ffc"/>
    <w:basedOn w:val="Normal"/>
    <w:pPr>
      <w:spacing w:before="0" w:after="280"/>
    </w:pPr>
    <w:rPr>
      <w:rFonts w:eastAsia="Times New Roman"/>
      <w:b/>
      <w:bCs/>
      <w:sz w:val="20"/>
      <w:szCs w:val="20"/>
      <w:lang w:eastAsia="ru-RU"/>
    </w:rPr>
  </w:style>
  <w:style w:type="paragraph" w:styleId="Xl95" w:customStyle="1">
    <w:name w:val="xl95"/>
    <w:rsid w:val="00d82ffc"/>
    <w:basedOn w:val="Normal"/>
    <w:pPr>
      <w:spacing w:before="0" w:after="280"/>
    </w:pPr>
    <w:rPr>
      <w:rFonts w:eastAsia="Times New Roman"/>
      <w:b/>
      <w:bCs/>
      <w:sz w:val="20"/>
      <w:szCs w:val="20"/>
      <w:lang w:eastAsia="ru-RU"/>
    </w:rPr>
  </w:style>
  <w:style w:type="paragraph" w:styleId="Xl96" w:customStyle="1">
    <w:name w:val="xl96"/>
    <w:rsid w:val="00d82ffc"/>
    <w:basedOn w:val="Normal"/>
    <w:pPr>
      <w:pBdr>
        <w:top w:val="nil"/>
        <w:left w:val="single" w:sz="8" w:space="7" w:color="00000A"/>
        <w:bottom w:val="nil"/>
        <w:right w:val="nil"/>
      </w:pBdr>
      <w:spacing w:before="0" w:after="280"/>
      <w:ind w:left="0" w:right="0" w:firstLine="100"/>
    </w:pPr>
    <w:rPr>
      <w:rFonts w:eastAsia="Times New Roman"/>
      <w:sz w:val="20"/>
      <w:szCs w:val="20"/>
      <w:lang w:eastAsia="ru-RU"/>
    </w:rPr>
  </w:style>
  <w:style w:type="paragraph" w:styleId="Xl97" w:customStyle="1">
    <w:name w:val="xl97"/>
    <w:rsid w:val="00d82ffc"/>
    <w:basedOn w:val="Normal"/>
    <w:pPr>
      <w:spacing w:before="0" w:after="280"/>
      <w:ind w:left="0" w:right="0" w:firstLine="100"/>
    </w:pPr>
    <w:rPr>
      <w:rFonts w:eastAsia="Times New Roman"/>
      <w:sz w:val="20"/>
      <w:szCs w:val="20"/>
      <w:lang w:eastAsia="ru-RU"/>
    </w:rPr>
  </w:style>
  <w:style w:type="paragraph" w:styleId="Xl98" w:customStyle="1">
    <w:name w:val="xl98"/>
    <w:rsid w:val="00d82ffc"/>
    <w:basedOn w:val="Normal"/>
    <w:pPr>
      <w:spacing w:before="0" w:after="280"/>
      <w:ind w:left="0" w:right="0" w:firstLine="100"/>
    </w:pPr>
    <w:rPr>
      <w:rFonts w:eastAsia="Times New Roman"/>
      <w:sz w:val="20"/>
      <w:szCs w:val="20"/>
      <w:lang w:eastAsia="ru-RU"/>
    </w:rPr>
  </w:style>
  <w:style w:type="paragraph" w:styleId="Xl99" w:customStyle="1">
    <w:name w:val="xl99"/>
    <w:rsid w:val="00d82ffc"/>
    <w:basedOn w:val="Normal"/>
    <w:pPr>
      <w:pBdr>
        <w:top w:val="nil"/>
        <w:left w:val="single" w:sz="8" w:space="7" w:color="00000A"/>
        <w:bottom w:val="single" w:sz="8" w:space="0" w:color="00000A"/>
        <w:right w:val="nil"/>
      </w:pBdr>
      <w:spacing w:before="0" w:after="280"/>
      <w:ind w:left="0" w:right="0" w:firstLine="100"/>
    </w:pPr>
    <w:rPr>
      <w:rFonts w:eastAsia="Times New Roman"/>
      <w:sz w:val="20"/>
      <w:szCs w:val="20"/>
      <w:lang w:eastAsia="ru-RU"/>
    </w:rPr>
  </w:style>
  <w:style w:type="paragraph" w:styleId="Xl100" w:customStyle="1">
    <w:name w:val="xl100"/>
    <w:rsid w:val="00d82ffc"/>
    <w:basedOn w:val="Normal"/>
    <w:pPr>
      <w:pBdr>
        <w:top w:val="nil"/>
        <w:left w:val="nil"/>
        <w:bottom w:val="single" w:sz="8" w:space="0" w:color="00000A"/>
        <w:right w:val="nil"/>
      </w:pBdr>
      <w:spacing w:before="0" w:after="280"/>
      <w:ind w:left="0" w:right="0" w:firstLine="100"/>
    </w:pPr>
    <w:rPr>
      <w:rFonts w:eastAsia="Times New Roman"/>
      <w:sz w:val="20"/>
      <w:szCs w:val="20"/>
      <w:lang w:eastAsia="ru-RU"/>
    </w:rPr>
  </w:style>
  <w:style w:type="paragraph" w:styleId="Xl101" w:customStyle="1">
    <w:name w:val="xl101"/>
    <w:rsid w:val="00d82ffc"/>
    <w:basedOn w:val="Normal"/>
    <w:pPr>
      <w:pBdr>
        <w:top w:val="nil"/>
        <w:left w:val="nil"/>
        <w:bottom w:val="single" w:sz="8" w:space="0" w:color="00000A"/>
        <w:right w:val="nil"/>
      </w:pBdr>
      <w:spacing w:before="0" w:after="280"/>
      <w:ind w:left="0" w:right="0" w:firstLine="100"/>
    </w:pPr>
    <w:rPr>
      <w:rFonts w:eastAsia="Times New Roman"/>
      <w:sz w:val="20"/>
      <w:szCs w:val="20"/>
      <w:lang w:eastAsia="ru-RU"/>
    </w:rPr>
  </w:style>
  <w:style w:type="paragraph" w:styleId="Xl102" w:customStyle="1">
    <w:name w:val="xl102"/>
    <w:rsid w:val="00d82ffc"/>
    <w:basedOn w:val="Normal"/>
    <w:pPr>
      <w:pBdr>
        <w:top w:val="nil"/>
        <w:left w:val="single" w:sz="8" w:space="0" w:color="00000A"/>
        <w:bottom w:val="nil"/>
        <w:right w:val="nil"/>
      </w:pBdr>
      <w:spacing w:before="0" w:after="280"/>
    </w:pPr>
    <w:rPr>
      <w:rFonts w:eastAsia="Times New Roman"/>
      <w:b/>
      <w:bCs/>
      <w:sz w:val="20"/>
      <w:szCs w:val="20"/>
      <w:lang w:eastAsia="ru-RU"/>
    </w:rPr>
  </w:style>
  <w:style w:type="paragraph" w:styleId="Xl103" w:customStyle="1">
    <w:name w:val="xl103"/>
    <w:rsid w:val="00d82ffc"/>
    <w:basedOn w:val="Normal"/>
    <w:pPr>
      <w:spacing w:before="0" w:after="280"/>
    </w:pPr>
    <w:rPr>
      <w:rFonts w:eastAsia="Times New Roman"/>
      <w:b/>
      <w:bCs/>
      <w:sz w:val="20"/>
      <w:szCs w:val="20"/>
      <w:lang w:eastAsia="ru-RU"/>
    </w:rPr>
  </w:style>
  <w:style w:type="paragraph" w:styleId="Xl104" w:customStyle="1">
    <w:name w:val="xl104"/>
    <w:rsid w:val="00d82ffc"/>
    <w:basedOn w:val="Normal"/>
    <w:pPr>
      <w:spacing w:before="0" w:after="280"/>
    </w:pPr>
    <w:rPr>
      <w:rFonts w:eastAsia="Times New Roman"/>
      <w:b/>
      <w:bCs/>
      <w:sz w:val="20"/>
      <w:szCs w:val="20"/>
      <w:lang w:eastAsia="ru-RU"/>
    </w:rPr>
  </w:style>
  <w:style w:type="paragraph" w:styleId="Xl105" w:customStyle="1">
    <w:name w:val="xl105"/>
    <w:rsid w:val="00d82ffc"/>
    <w:basedOn w:val="Normal"/>
    <w:pPr>
      <w:pBdr>
        <w:top w:val="nil"/>
        <w:left w:val="single" w:sz="4" w:space="0" w:color="00000A"/>
        <w:bottom w:val="single" w:sz="4" w:space="0" w:color="00000A"/>
        <w:right w:val="nil"/>
      </w:pBdr>
      <w:spacing w:before="0" w:after="280"/>
    </w:pPr>
    <w:rPr>
      <w:rFonts w:eastAsia="Times New Roman"/>
      <w:sz w:val="20"/>
      <w:szCs w:val="20"/>
      <w:lang w:eastAsia="ru-RU"/>
    </w:rPr>
  </w:style>
  <w:style w:type="paragraph" w:styleId="Xl106" w:customStyle="1">
    <w:name w:val="xl106"/>
    <w:rsid w:val="00d82ffc"/>
    <w:basedOn w:val="Normal"/>
    <w:pPr>
      <w:pBdr>
        <w:top w:val="nil"/>
        <w:left w:val="single" w:sz="4" w:space="0" w:color="00000A"/>
        <w:bottom w:val="single" w:sz="4" w:space="0" w:color="00000A"/>
        <w:right w:val="nil"/>
      </w:pBdr>
      <w:spacing w:before="0" w:after="280"/>
      <w:jc w:val="center"/>
    </w:pPr>
    <w:rPr>
      <w:rFonts w:eastAsia="Times New Roman"/>
      <w:b/>
      <w:bCs/>
      <w:sz w:val="20"/>
      <w:szCs w:val="20"/>
      <w:lang w:eastAsia="ru-RU"/>
    </w:rPr>
  </w:style>
  <w:style w:type="paragraph" w:styleId="Xl107" w:customStyle="1">
    <w:name w:val="xl107"/>
    <w:rsid w:val="00d82ffc"/>
    <w:basedOn w:val="Normal"/>
    <w:pPr>
      <w:pBdr>
        <w:top w:val="nil"/>
        <w:left w:val="single" w:sz="4" w:space="0" w:color="00000A"/>
        <w:bottom w:val="single" w:sz="4" w:space="0" w:color="00000A"/>
        <w:right w:val="nil"/>
      </w:pBdr>
      <w:spacing w:before="0" w:after="280"/>
    </w:pPr>
    <w:rPr>
      <w:rFonts w:eastAsia="Times New Roman"/>
      <w:b/>
      <w:bCs/>
      <w:sz w:val="20"/>
      <w:szCs w:val="20"/>
      <w:lang w:eastAsia="ru-RU"/>
    </w:rPr>
  </w:style>
  <w:style w:type="paragraph" w:styleId="Xl108" w:customStyle="1">
    <w:name w:val="xl108"/>
    <w:rsid w:val="00d82ffc"/>
    <w:basedOn w:val="Normal"/>
    <w:pPr>
      <w:pBdr>
        <w:top w:val="nil"/>
        <w:left w:val="single" w:sz="8" w:space="0" w:color="00000A"/>
        <w:bottom w:val="nil"/>
        <w:right w:val="nil"/>
      </w:pBdr>
      <w:spacing w:before="0" w:after="280"/>
    </w:pPr>
    <w:rPr>
      <w:rFonts w:eastAsia="Times New Roman"/>
      <w:b/>
      <w:bCs/>
      <w:sz w:val="20"/>
      <w:szCs w:val="20"/>
      <w:lang w:eastAsia="ru-RU"/>
    </w:rPr>
  </w:style>
  <w:style w:type="paragraph" w:styleId="Xl109" w:customStyle="1">
    <w:name w:val="xl109"/>
    <w:rsid w:val="00d82ffc"/>
    <w:basedOn w:val="Normal"/>
    <w:pPr>
      <w:spacing w:before="0" w:after="280"/>
    </w:pPr>
    <w:rPr>
      <w:rFonts w:eastAsia="Times New Roman"/>
      <w:b/>
      <w:bCs/>
      <w:sz w:val="20"/>
      <w:szCs w:val="20"/>
      <w:lang w:eastAsia="ru-RU"/>
    </w:rPr>
  </w:style>
  <w:style w:type="paragraph" w:styleId="Xl110" w:customStyle="1">
    <w:name w:val="xl110"/>
    <w:rsid w:val="00d82ffc"/>
    <w:basedOn w:val="Normal"/>
    <w:pPr>
      <w:spacing w:before="0" w:after="280"/>
    </w:pPr>
    <w:rPr>
      <w:rFonts w:eastAsia="Times New Roman"/>
      <w:b/>
      <w:bCs/>
      <w:sz w:val="20"/>
      <w:szCs w:val="20"/>
      <w:lang w:eastAsia="ru-RU"/>
    </w:rPr>
  </w:style>
  <w:style w:type="numbering" w:styleId="NoList" w:default="1">
    <w:name w:val="No List"/>
    <w:uiPriority w:val="99"/>
    <w:semiHidden/>
    <w:unhideWhenUsed/>
  </w:style>
  <w:style w:type="numbering" w:styleId="Style20" w:customStyle="1">
    <w:name w:val="УП-темы"/>
    <w:uiPriority w:val="99"/>
    <w:rsid w:val="0015154c"/>
  </w:style>
  <w:style w:type="table" w:default="1" w:styleId="a1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uiPriority w:val="59"/>
    <w:rsid w:val="003a1522"/>
    <w:tblPr>
      <w:tblBorders>
        <w:top w:space="0" w:sz="4" w:color="auto" w:val="single"/>
        <w:left w:space="0" w:sz="4" w:color="auto" w:val="single"/>
        <w:bottom w:space="0" w:sz="4" w:color="auto" w:val="single"/>
        <w:right w:space="0" w:sz="4" w:color="auto" w:val="single"/>
        <w:insideH w:space="0" w:sz="4" w:color="auto" w:val="single"/>
        <w:insideV w:space="0" w:sz="4" w:color="auto" w:val="single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cbr.ru/" TargetMode="External"/><Relationship Id="rId3" Type="http://schemas.openxmlformats.org/officeDocument/2006/relationships/hyperlink" Target="http://www.sberbank.ru/" TargetMode="Externa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C9E87-5E49-4E97-97FD-790644664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Application>LibreOffice/4.2.7.2$Linux_X86_64 LibreOffice_project/420m0$Build-2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2018-03-13T02:37:00Z</dcterms:created>
  <dc:creator>Методист</dc:creator>
  <dc:language>ru-RU</dc:language>
  <cp:lastModifiedBy>РЖЕЙ</cp:lastModifiedBy>
  <cp:lastPrinted>2018-03-19T20:14:00Z</cp:lastPrinted>
  <dcterms:modified xsi:type="dcterms:W3CDTF">2018-03-19T20:14:00Z</dcterms:modified>
  <cp:revision>26</cp:revision>
</cp:coreProperties>
</file>